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291D" w14:textId="17320B56" w:rsidR="002E0567" w:rsidRDefault="002E0567" w:rsidP="002E0567">
      <w:pPr>
        <w:jc w:val="right"/>
        <w:rPr>
          <w:rtl/>
        </w:rPr>
      </w:pPr>
      <w:r w:rsidRPr="002E0567">
        <w:rPr>
          <w:rtl/>
        </w:rPr>
        <w:t>الوحدة التعليمية: الأدب الشعبي الشفهي</w:t>
      </w:r>
    </w:p>
    <w:p w14:paraId="51910D0F" w14:textId="0480B26E" w:rsidR="002E0567" w:rsidRDefault="002E0567" w:rsidP="002E0567">
      <w:pPr>
        <w:jc w:val="right"/>
        <w:rPr>
          <w:rtl/>
        </w:rPr>
      </w:pPr>
      <w:r w:rsidRPr="002E0567">
        <w:rPr>
          <w:rtl/>
        </w:rPr>
        <w:t>التعريف</w:t>
      </w:r>
      <w:r>
        <w:rPr>
          <w:rFonts w:hint="cs"/>
          <w:rtl/>
        </w:rPr>
        <w:t>:</w:t>
      </w:r>
      <w:r w:rsidRPr="002E0567">
        <w:rPr>
          <w:rtl/>
        </w:rPr>
        <w:t xml:space="preserve"> </w:t>
      </w:r>
      <w:r w:rsidRPr="002E0567">
        <w:rPr>
          <w:rtl/>
        </w:rPr>
        <w:t>الأدب الشعبي هو الأدب الذي أبدعه الشعب، وانتقل شفهيًا من جيل إلى جيل</w:t>
      </w:r>
      <w:r>
        <w:rPr>
          <w:rFonts w:hint="cs"/>
          <w:rtl/>
        </w:rPr>
        <w:t>.</w:t>
      </w:r>
    </w:p>
    <w:p w14:paraId="24E246F5" w14:textId="2FC72BF6" w:rsidR="002E0567" w:rsidRDefault="002E0567" w:rsidP="002E0567">
      <w:pPr>
        <w:jc w:val="right"/>
        <w:rPr>
          <w:rtl/>
        </w:rPr>
      </w:pPr>
      <w:r w:rsidRPr="002E0567">
        <w:rPr>
          <w:rtl/>
        </w:rPr>
        <w:t>ليس له مؤلف معروف</w:t>
      </w:r>
      <w:r>
        <w:rPr>
          <w:rFonts w:hint="cs"/>
          <w:rtl/>
        </w:rPr>
        <w:t>.</w:t>
      </w:r>
    </w:p>
    <w:p w14:paraId="307D06DD" w14:textId="0C6F9581" w:rsidR="002E0567" w:rsidRDefault="002E0567" w:rsidP="002E0567">
      <w:pPr>
        <w:jc w:val="right"/>
        <w:rPr>
          <w:rtl/>
        </w:rPr>
      </w:pPr>
      <w:r w:rsidRPr="002E0567">
        <w:rPr>
          <w:rtl/>
        </w:rPr>
        <w:t>يُنقل بالرواية والحكاية (من دون كتاب)</w:t>
      </w:r>
      <w:r>
        <w:rPr>
          <w:rFonts w:hint="cs"/>
          <w:rtl/>
        </w:rPr>
        <w:t>.</w:t>
      </w:r>
    </w:p>
    <w:p w14:paraId="558CDC06" w14:textId="419F042A" w:rsidR="002E0567" w:rsidRDefault="002E0567" w:rsidP="002E0567">
      <w:pPr>
        <w:jc w:val="right"/>
        <w:rPr>
          <w:rtl/>
        </w:rPr>
      </w:pPr>
      <w:r w:rsidRPr="002E0567">
        <w:rPr>
          <w:rtl/>
        </w:rPr>
        <w:t>نشأ قبل أن تنتشر الكتابة بين الناس كثيرًا</w:t>
      </w:r>
      <w:r>
        <w:rPr>
          <w:rFonts w:hint="cs"/>
          <w:rtl/>
        </w:rPr>
        <w:t>.</w:t>
      </w:r>
    </w:p>
    <w:p w14:paraId="0142B75C" w14:textId="77037E23" w:rsidR="002E0567" w:rsidRPr="003B0978" w:rsidRDefault="002E0567" w:rsidP="002E0567">
      <w:pPr>
        <w:jc w:val="right"/>
        <w:rPr>
          <w:b/>
          <w:bCs/>
          <w:rtl/>
        </w:rPr>
      </w:pPr>
      <w:r w:rsidRPr="003B0978">
        <w:rPr>
          <w:rFonts w:hint="cs"/>
          <w:b/>
          <w:bCs/>
          <w:rtl/>
        </w:rPr>
        <w:t>2.</w:t>
      </w:r>
      <w:r w:rsidRPr="003B0978">
        <w:rPr>
          <w:b/>
          <w:bCs/>
          <w:rtl/>
        </w:rPr>
        <w:t>كيف نشأ</w:t>
      </w:r>
    </w:p>
    <w:p w14:paraId="2A64642D" w14:textId="5EBC8188" w:rsidR="002E0567" w:rsidRDefault="002E0567" w:rsidP="002E0567">
      <w:pPr>
        <w:jc w:val="right"/>
        <w:rPr>
          <w:rtl/>
        </w:rPr>
      </w:pPr>
      <w:r w:rsidRPr="002E0567">
        <w:rPr>
          <w:rtl/>
        </w:rPr>
        <w:t>نشأ الأدب الشعبي في زمن لم تكن فيه الكتب متوفرة</w:t>
      </w:r>
      <w:r>
        <w:rPr>
          <w:rFonts w:hint="cs"/>
          <w:rtl/>
        </w:rPr>
        <w:t>.</w:t>
      </w:r>
    </w:p>
    <w:p w14:paraId="32EF2620" w14:textId="500BABEB" w:rsidR="002E0567" w:rsidRDefault="002E0567" w:rsidP="002E0567">
      <w:pPr>
        <w:jc w:val="right"/>
        <w:rPr>
          <w:rtl/>
        </w:rPr>
      </w:pPr>
      <w:r w:rsidRPr="002E0567">
        <w:rPr>
          <w:rtl/>
        </w:rPr>
        <w:t>كان الناس</w:t>
      </w:r>
      <w:r>
        <w:rPr>
          <w:rFonts w:hint="cs"/>
          <w:rtl/>
        </w:rPr>
        <w:t>:</w:t>
      </w:r>
    </w:p>
    <w:p w14:paraId="29B89672" w14:textId="45D53855" w:rsidR="002E0567" w:rsidRDefault="002E0567" w:rsidP="002E0567">
      <w:pPr>
        <w:jc w:val="right"/>
        <w:rPr>
          <w:rtl/>
        </w:rPr>
      </w:pPr>
      <w:r w:rsidRPr="002E0567">
        <w:rPr>
          <w:rtl/>
        </w:rPr>
        <w:t>يروون القصص لبعضهم بعضًا</w:t>
      </w:r>
      <w:r>
        <w:rPr>
          <w:rFonts w:hint="cs"/>
          <w:rtl/>
        </w:rPr>
        <w:t>.</w:t>
      </w:r>
    </w:p>
    <w:p w14:paraId="46B537CD" w14:textId="00A7E491" w:rsidR="002E0567" w:rsidRDefault="002E0567" w:rsidP="002E0567">
      <w:pPr>
        <w:jc w:val="right"/>
        <w:rPr>
          <w:rtl/>
        </w:rPr>
      </w:pPr>
      <w:r w:rsidRPr="002E0567">
        <w:rPr>
          <w:rtl/>
        </w:rPr>
        <w:t>يغنون الأغاني</w:t>
      </w:r>
      <w:r>
        <w:rPr>
          <w:rFonts w:hint="cs"/>
          <w:rtl/>
        </w:rPr>
        <w:t>.</w:t>
      </w:r>
    </w:p>
    <w:p w14:paraId="28282BA9" w14:textId="034D550A" w:rsidR="002E0567" w:rsidRDefault="002E0567" w:rsidP="002E0567">
      <w:pPr>
        <w:jc w:val="right"/>
        <w:rPr>
          <w:rtl/>
        </w:rPr>
      </w:pPr>
      <w:r w:rsidRPr="002E0567">
        <w:rPr>
          <w:rtl/>
        </w:rPr>
        <w:t>يحفظون الأحداث وينقلونها إلى من بعدهم</w:t>
      </w:r>
      <w:r>
        <w:rPr>
          <w:rFonts w:hint="cs"/>
          <w:rtl/>
        </w:rPr>
        <w:t>.</w:t>
      </w:r>
    </w:p>
    <w:p w14:paraId="264CBBF3" w14:textId="1428EEA9" w:rsidR="002E0567" w:rsidRDefault="002E0567" w:rsidP="002E0567">
      <w:pPr>
        <w:jc w:val="right"/>
        <w:rPr>
          <w:rtl/>
        </w:rPr>
      </w:pPr>
      <w:r w:rsidRPr="002E0567">
        <w:rPr>
          <w:rtl/>
        </w:rPr>
        <w:t>وهكذا نشأت</w:t>
      </w:r>
      <w:r>
        <w:rPr>
          <w:rFonts w:hint="cs"/>
          <w:rtl/>
        </w:rPr>
        <w:t>:</w:t>
      </w:r>
    </w:p>
    <w:p w14:paraId="6FD7C7A9" w14:textId="2CC3DFBB" w:rsidR="002E0567" w:rsidRPr="002E0567" w:rsidRDefault="002E0567" w:rsidP="002E0567">
      <w:pPr>
        <w:jc w:val="right"/>
      </w:pPr>
      <w:r w:rsidRPr="002E0567">
        <w:t xml:space="preserve">  </w:t>
      </w:r>
      <w:r w:rsidRPr="002E0567">
        <w:rPr>
          <w:rtl/>
        </w:rPr>
        <w:t>القصص</w:t>
      </w:r>
    </w:p>
    <w:p w14:paraId="4413A1E5" w14:textId="716AC6AC" w:rsidR="002E0567" w:rsidRPr="002E0567" w:rsidRDefault="002E0567" w:rsidP="002E0567">
      <w:pPr>
        <w:jc w:val="right"/>
      </w:pPr>
      <w:r w:rsidRPr="002E0567">
        <w:t xml:space="preserve">  </w:t>
      </w:r>
      <w:r w:rsidRPr="002E0567">
        <w:rPr>
          <w:rtl/>
        </w:rPr>
        <w:t>الأغاني</w:t>
      </w:r>
    </w:p>
    <w:p w14:paraId="3B3CA2DD" w14:textId="3E3554B7" w:rsidR="002E0567" w:rsidRDefault="002E0567" w:rsidP="002E0567">
      <w:pPr>
        <w:jc w:val="right"/>
        <w:rPr>
          <w:rtl/>
        </w:rPr>
      </w:pPr>
      <w:r w:rsidRPr="002E0567">
        <w:t xml:space="preserve">  </w:t>
      </w:r>
      <w:r w:rsidRPr="002E0567">
        <w:rPr>
          <w:rtl/>
        </w:rPr>
        <w:t>الأمثال</w:t>
      </w:r>
    </w:p>
    <w:p w14:paraId="570151F3" w14:textId="30802DC1" w:rsidR="002E0567" w:rsidRPr="003B0978" w:rsidRDefault="002E0567" w:rsidP="002E0567">
      <w:pPr>
        <w:jc w:val="right"/>
        <w:rPr>
          <w:b/>
          <w:bCs/>
          <w:rtl/>
        </w:rPr>
      </w:pPr>
      <w:r w:rsidRPr="003B0978">
        <w:rPr>
          <w:rFonts w:hint="cs"/>
          <w:b/>
          <w:bCs/>
          <w:rtl/>
        </w:rPr>
        <w:t>3.</w:t>
      </w:r>
      <w:r w:rsidRPr="003B0978">
        <w:rPr>
          <w:b/>
          <w:bCs/>
          <w:rtl/>
        </w:rPr>
        <w:t>لماذا نشأ</w:t>
      </w:r>
    </w:p>
    <w:p w14:paraId="763E9F63" w14:textId="50EEA9AD" w:rsidR="002E0567" w:rsidRDefault="002E0567" w:rsidP="002E0567">
      <w:pPr>
        <w:jc w:val="right"/>
        <w:rPr>
          <w:rtl/>
        </w:rPr>
      </w:pPr>
      <w:r w:rsidRPr="002E0567">
        <w:rPr>
          <w:rtl/>
        </w:rPr>
        <w:t>نشأ الأدب الشعبي لأن الناس أرادوا أن</w:t>
      </w:r>
      <w:r>
        <w:rPr>
          <w:rFonts w:hint="cs"/>
          <w:rtl/>
        </w:rPr>
        <w:t>:</w:t>
      </w:r>
    </w:p>
    <w:p w14:paraId="7BFC5D7B" w14:textId="453C41F9" w:rsidR="002E0567" w:rsidRPr="002E0567" w:rsidRDefault="002E0567" w:rsidP="002E0567">
      <w:pPr>
        <w:jc w:val="right"/>
      </w:pPr>
      <w:r w:rsidRPr="002E0567">
        <w:rPr>
          <w:rtl/>
        </w:rPr>
        <w:t>يفسروا العالم من حولهم</w:t>
      </w:r>
      <w:r>
        <w:rPr>
          <w:rFonts w:hint="cs"/>
          <w:rtl/>
        </w:rPr>
        <w:t>.</w:t>
      </w:r>
    </w:p>
    <w:p w14:paraId="1B9B2DA0" w14:textId="33BBCFEA" w:rsidR="002E0567" w:rsidRPr="002E0567" w:rsidRDefault="002E0567" w:rsidP="002E0567">
      <w:pPr>
        <w:jc w:val="right"/>
      </w:pPr>
      <w:r>
        <w:rPr>
          <w:rFonts w:hint="cs"/>
          <w:rtl/>
        </w:rPr>
        <w:t>.</w:t>
      </w:r>
      <w:r w:rsidRPr="002E0567">
        <w:t xml:space="preserve">  </w:t>
      </w:r>
      <w:r w:rsidRPr="002E0567">
        <w:rPr>
          <w:rtl/>
        </w:rPr>
        <w:t>يحفظوا الأحداث المهمة</w:t>
      </w:r>
    </w:p>
    <w:p w14:paraId="2B320301" w14:textId="47241169" w:rsidR="002E0567" w:rsidRPr="002E0567" w:rsidRDefault="002E0567" w:rsidP="002E0567">
      <w:pPr>
        <w:jc w:val="right"/>
      </w:pPr>
      <w:r w:rsidRPr="002E0567">
        <w:t xml:space="preserve"> </w:t>
      </w:r>
      <w:r>
        <w:rPr>
          <w:rFonts w:hint="cs"/>
          <w:rtl/>
        </w:rPr>
        <w:t>.</w:t>
      </w:r>
      <w:r w:rsidRPr="002E0567">
        <w:t xml:space="preserve"> </w:t>
      </w:r>
      <w:r w:rsidRPr="002E0567">
        <w:rPr>
          <w:rtl/>
        </w:rPr>
        <w:t>ينقلوا الخبرة والحكمة</w:t>
      </w:r>
    </w:p>
    <w:p w14:paraId="0D3F0255" w14:textId="4DBCB4F9" w:rsidR="002E0567" w:rsidRDefault="002E0567" w:rsidP="002E0567">
      <w:pPr>
        <w:jc w:val="right"/>
        <w:rPr>
          <w:rtl/>
        </w:rPr>
      </w:pPr>
      <w:r w:rsidRPr="002E0567">
        <w:rPr>
          <w:rtl/>
        </w:rPr>
        <w:t>يسلّوا الآخرين</w:t>
      </w:r>
      <w:r>
        <w:rPr>
          <w:rFonts w:hint="cs"/>
          <w:rtl/>
        </w:rPr>
        <w:t>.</w:t>
      </w:r>
    </w:p>
    <w:p w14:paraId="1392572F" w14:textId="46B9C373" w:rsidR="002E0567" w:rsidRDefault="003B0978" w:rsidP="003B0978">
      <w:pPr>
        <w:jc w:val="right"/>
        <w:rPr>
          <w:rtl/>
        </w:rPr>
      </w:pPr>
      <w:r w:rsidRPr="003B0978">
        <w:rPr>
          <w:rtl/>
        </w:rPr>
        <w:t>وكان له أيضًا دور في تعليم الناس ما هو الخير وما هو الشر</w:t>
      </w:r>
      <w:r>
        <w:rPr>
          <w:rFonts w:hint="cs"/>
          <w:rtl/>
        </w:rPr>
        <w:t>.</w:t>
      </w:r>
    </w:p>
    <w:p w14:paraId="140FF172" w14:textId="0738D3CA" w:rsidR="003B0978" w:rsidRPr="003B0978" w:rsidRDefault="003B0978" w:rsidP="003B0978">
      <w:pPr>
        <w:jc w:val="right"/>
        <w:rPr>
          <w:b/>
          <w:bCs/>
          <w:rtl/>
        </w:rPr>
      </w:pPr>
      <w:r w:rsidRPr="003B0978">
        <w:rPr>
          <w:rFonts w:hint="cs"/>
          <w:b/>
          <w:bCs/>
          <w:rtl/>
        </w:rPr>
        <w:t>4.</w:t>
      </w:r>
      <w:r w:rsidRPr="003B0978">
        <w:rPr>
          <w:b/>
          <w:bCs/>
          <w:rtl/>
        </w:rPr>
        <w:t>خصائص الأدب الشعبي</w:t>
      </w:r>
    </w:p>
    <w:p w14:paraId="66302872" w14:textId="1EFC055A" w:rsidR="003B0978" w:rsidRPr="003B0978" w:rsidRDefault="003B0978" w:rsidP="003B0978">
      <w:pPr>
        <w:jc w:val="right"/>
      </w:pPr>
      <w:r>
        <w:rPr>
          <w:rFonts w:hint="cs"/>
          <w:rtl/>
        </w:rPr>
        <w:t>.</w:t>
      </w:r>
      <w:r w:rsidRPr="003B0978">
        <w:t xml:space="preserve">  </w:t>
      </w:r>
      <w:r w:rsidRPr="003B0978">
        <w:rPr>
          <w:rtl/>
        </w:rPr>
        <w:t>لغة بسيطة ومفهومة</w:t>
      </w:r>
    </w:p>
    <w:p w14:paraId="608C8B68" w14:textId="4565FF86" w:rsidR="003B0978" w:rsidRPr="003B0978" w:rsidRDefault="003B0978" w:rsidP="003B0978">
      <w:pPr>
        <w:jc w:val="right"/>
      </w:pPr>
      <w:r>
        <w:rPr>
          <w:rFonts w:hint="cs"/>
          <w:rtl/>
        </w:rPr>
        <w:t>.</w:t>
      </w:r>
      <w:r w:rsidRPr="003B0978">
        <w:t xml:space="preserve">  </w:t>
      </w:r>
      <w:r w:rsidRPr="003B0978">
        <w:rPr>
          <w:rtl/>
        </w:rPr>
        <w:t>التكرار (ليسهل حفظه)</w:t>
      </w:r>
    </w:p>
    <w:p w14:paraId="0ACD0780" w14:textId="75088980" w:rsidR="003B0978" w:rsidRPr="003B0978" w:rsidRDefault="003B0978" w:rsidP="003B0978">
      <w:pPr>
        <w:jc w:val="right"/>
      </w:pPr>
      <w:r>
        <w:rPr>
          <w:rFonts w:hint="cs"/>
          <w:rtl/>
        </w:rPr>
        <w:t>.</w:t>
      </w:r>
      <w:r w:rsidRPr="003B0978">
        <w:t xml:space="preserve">  </w:t>
      </w:r>
      <w:r w:rsidRPr="003B0978">
        <w:rPr>
          <w:rtl/>
        </w:rPr>
        <w:t>رسالة واضحة (عبرة أو حكمة)</w:t>
      </w:r>
    </w:p>
    <w:p w14:paraId="64D9854B" w14:textId="47AEB2F1" w:rsidR="003B0978" w:rsidRDefault="003B0978" w:rsidP="003B0978">
      <w:pPr>
        <w:jc w:val="right"/>
        <w:rPr>
          <w:rtl/>
        </w:rPr>
      </w:pPr>
      <w:proofErr w:type="gramStart"/>
      <w:r>
        <w:rPr>
          <w:rFonts w:hint="cs"/>
          <w:rtl/>
        </w:rPr>
        <w:t>:</w:t>
      </w:r>
      <w:r w:rsidRPr="003B0978">
        <w:t xml:space="preserve">  </w:t>
      </w:r>
      <w:r w:rsidRPr="003B0978">
        <w:rPr>
          <w:rtl/>
        </w:rPr>
        <w:t>كثيرًا</w:t>
      </w:r>
      <w:proofErr w:type="gramEnd"/>
      <w:r w:rsidRPr="003B0978">
        <w:rPr>
          <w:rtl/>
        </w:rPr>
        <w:t xml:space="preserve"> ما يظهر فيه</w:t>
      </w:r>
    </w:p>
    <w:p w14:paraId="7361664C" w14:textId="6322B9E2" w:rsidR="003B0978" w:rsidRPr="003B0978" w:rsidRDefault="003B0978" w:rsidP="003B0978">
      <w:pPr>
        <w:jc w:val="right"/>
      </w:pPr>
      <w:r w:rsidRPr="003B0978">
        <w:lastRenderedPageBreak/>
        <w:t xml:space="preserve">  </w:t>
      </w:r>
      <w:r w:rsidRPr="003B0978">
        <w:rPr>
          <w:rtl/>
        </w:rPr>
        <w:t>الأبطال</w:t>
      </w:r>
    </w:p>
    <w:p w14:paraId="7A9E58C8" w14:textId="1E9F5F96" w:rsidR="003B0978" w:rsidRPr="003B0978" w:rsidRDefault="003B0978" w:rsidP="003B0978">
      <w:pPr>
        <w:jc w:val="right"/>
      </w:pPr>
      <w:r w:rsidRPr="003B0978">
        <w:t xml:space="preserve">  </w:t>
      </w:r>
      <w:r w:rsidRPr="003B0978">
        <w:rPr>
          <w:rtl/>
        </w:rPr>
        <w:t>الخير والشر</w:t>
      </w:r>
    </w:p>
    <w:p w14:paraId="4FCD0EE1" w14:textId="600799AD" w:rsidR="003B0978" w:rsidRDefault="003B0978" w:rsidP="003B0978">
      <w:pPr>
        <w:jc w:val="right"/>
        <w:rPr>
          <w:rtl/>
        </w:rPr>
      </w:pPr>
      <w:r w:rsidRPr="003B0978">
        <w:t xml:space="preserve">  </w:t>
      </w:r>
      <w:r w:rsidRPr="003B0978">
        <w:rPr>
          <w:rtl/>
        </w:rPr>
        <w:t>الأحداث العجيبة</w:t>
      </w:r>
    </w:p>
    <w:p w14:paraId="6C7BD094" w14:textId="513B298E" w:rsidR="003B0978" w:rsidRPr="003B0978" w:rsidRDefault="003B0978" w:rsidP="003B0978">
      <w:pPr>
        <w:jc w:val="right"/>
        <w:rPr>
          <w:b/>
          <w:bCs/>
          <w:lang w:val="en-GB"/>
        </w:rPr>
      </w:pPr>
      <w:r w:rsidRPr="003B0978">
        <w:rPr>
          <w:b/>
          <w:bCs/>
          <w:rtl/>
        </w:rPr>
        <w:t>تقسيم الأدب الشعبي</w:t>
      </w:r>
      <w:r w:rsidRPr="003B0978">
        <w:rPr>
          <w:rFonts w:hint="cs"/>
          <w:b/>
          <w:bCs/>
          <w:rtl/>
        </w:rPr>
        <w:t xml:space="preserve"> </w:t>
      </w:r>
      <w:r w:rsidRPr="003B0978">
        <w:rPr>
          <w:b/>
          <w:bCs/>
        </w:rPr>
        <w:t>.</w:t>
      </w:r>
      <w:r w:rsidRPr="003B0978">
        <w:rPr>
          <w:b/>
          <w:bCs/>
          <w:lang w:val="en-GB"/>
        </w:rPr>
        <w:t>5</w:t>
      </w:r>
    </w:p>
    <w:p w14:paraId="62771372" w14:textId="145A7F6E" w:rsidR="003B0978" w:rsidRDefault="003B0978" w:rsidP="003B0978">
      <w:pPr>
        <w:jc w:val="right"/>
        <w:rPr>
          <w:rtl/>
          <w:lang w:val="en-GB"/>
        </w:rPr>
      </w:pPr>
      <w:r w:rsidRPr="003B0978">
        <w:rPr>
          <w:rtl/>
          <w:lang w:val="en-GB"/>
        </w:rPr>
        <w:t>أ) الأغاني الشعبية</w:t>
      </w:r>
    </w:p>
    <w:p w14:paraId="1C8D5B25" w14:textId="02B86BE3" w:rsidR="003B0978" w:rsidRPr="003B0978" w:rsidRDefault="003B0978" w:rsidP="003B0978">
      <w:pPr>
        <w:jc w:val="right"/>
      </w:pPr>
      <w:r w:rsidRPr="003B0978">
        <w:t xml:space="preserve">  </w:t>
      </w:r>
      <w:r w:rsidRPr="003B0978">
        <w:rPr>
          <w:rtl/>
          <w:lang w:val="en-GB"/>
        </w:rPr>
        <w:t>غنائية: تتحدث عن المشاعر</w:t>
      </w:r>
    </w:p>
    <w:p w14:paraId="16059C95" w14:textId="1AF9F854" w:rsidR="003B0978" w:rsidRDefault="003B0978" w:rsidP="003B0978">
      <w:pPr>
        <w:jc w:val="right"/>
        <w:rPr>
          <w:rtl/>
          <w:lang w:val="en-GB"/>
        </w:rPr>
      </w:pPr>
      <w:r w:rsidRPr="003B0978">
        <w:t xml:space="preserve">  </w:t>
      </w:r>
      <w:r w:rsidRPr="003B0978">
        <w:rPr>
          <w:rtl/>
          <w:lang w:val="en-GB"/>
        </w:rPr>
        <w:t>ملحمية: تتحدث عن الأبطال والأحداث</w:t>
      </w:r>
    </w:p>
    <w:p w14:paraId="07C29CE1" w14:textId="6426BEF1" w:rsidR="003B0978" w:rsidRDefault="003B0978" w:rsidP="003B0978">
      <w:pPr>
        <w:jc w:val="right"/>
        <w:rPr>
          <w:rtl/>
          <w:lang w:val="en-GB"/>
        </w:rPr>
      </w:pPr>
      <w:r w:rsidRPr="003B0978">
        <w:rPr>
          <w:rtl/>
          <w:lang w:val="en-GB"/>
        </w:rPr>
        <w:t>ب) الحكايات الشعبية</w:t>
      </w:r>
    </w:p>
    <w:p w14:paraId="15CA7A0C" w14:textId="0BF12ADE" w:rsidR="003B0978" w:rsidRPr="003B0978" w:rsidRDefault="003B0978" w:rsidP="003B0978">
      <w:pPr>
        <w:jc w:val="right"/>
      </w:pPr>
      <w:r w:rsidRPr="003B0978">
        <w:t xml:space="preserve">  </w:t>
      </w:r>
      <w:r w:rsidRPr="003B0978">
        <w:rPr>
          <w:rtl/>
          <w:lang w:val="en-GB"/>
        </w:rPr>
        <w:t>الحكايات الخرافية: فيها سحر وينتصر الخير على الشر</w:t>
      </w:r>
    </w:p>
    <w:p w14:paraId="13B8E9BE" w14:textId="319A6A6A" w:rsidR="003B0978" w:rsidRPr="003B0978" w:rsidRDefault="003B0978" w:rsidP="003B0978">
      <w:pPr>
        <w:jc w:val="right"/>
      </w:pPr>
      <w:r w:rsidRPr="003B0978">
        <w:t xml:space="preserve">  </w:t>
      </w:r>
      <w:r w:rsidRPr="003B0978">
        <w:rPr>
          <w:rtl/>
          <w:lang w:val="en-GB"/>
        </w:rPr>
        <w:t>الخرافات/الأساطير الحيوانية: تتكلم فيها الحيوانات وتحمل عبرة</w:t>
      </w:r>
    </w:p>
    <w:p w14:paraId="60D0AAE4" w14:textId="47C026B9" w:rsidR="003B0978" w:rsidRDefault="003B0978" w:rsidP="003B0978">
      <w:pPr>
        <w:jc w:val="right"/>
        <w:rPr>
          <w:rtl/>
          <w:lang w:val="en-GB"/>
        </w:rPr>
      </w:pPr>
      <w:r w:rsidRPr="003B0978">
        <w:t xml:space="preserve">  </w:t>
      </w:r>
      <w:r w:rsidRPr="003B0978">
        <w:rPr>
          <w:rtl/>
          <w:lang w:val="en-GB"/>
        </w:rPr>
        <w:t>القصص القصيرة: أحداث من الحياة اليومية</w:t>
      </w:r>
    </w:p>
    <w:p w14:paraId="1329AA2F" w14:textId="0771BD88" w:rsidR="003B0978" w:rsidRDefault="003B0978" w:rsidP="003B0978">
      <w:pPr>
        <w:jc w:val="right"/>
        <w:rPr>
          <w:rtl/>
          <w:lang w:val="en-GB"/>
        </w:rPr>
      </w:pPr>
      <w:r w:rsidRPr="003B0978">
        <w:rPr>
          <w:rtl/>
          <w:lang w:val="en-GB"/>
        </w:rPr>
        <w:t>ج) الأشكال الشعبية القصيرة</w:t>
      </w:r>
    </w:p>
    <w:p w14:paraId="2C71AB39" w14:textId="30733F73" w:rsidR="003B0978" w:rsidRPr="003B0978" w:rsidRDefault="003B0978" w:rsidP="003B0978">
      <w:pPr>
        <w:jc w:val="right"/>
      </w:pPr>
      <w:r w:rsidRPr="003B0978">
        <w:t xml:space="preserve">  </w:t>
      </w:r>
      <w:r w:rsidRPr="003B0978">
        <w:rPr>
          <w:rtl/>
          <w:lang w:val="en-GB"/>
        </w:rPr>
        <w:t>الأمثال: جمل قصيرة تحمل حكمة</w:t>
      </w:r>
    </w:p>
    <w:p w14:paraId="1FC27CA8" w14:textId="41A6A0CA" w:rsidR="003B0978" w:rsidRPr="003B0978" w:rsidRDefault="003B0978" w:rsidP="003B0978">
      <w:pPr>
        <w:jc w:val="right"/>
      </w:pPr>
      <w:r w:rsidRPr="003B0978">
        <w:t xml:space="preserve">  </w:t>
      </w:r>
      <w:r w:rsidRPr="003B0978">
        <w:rPr>
          <w:rtl/>
          <w:lang w:val="en-GB"/>
        </w:rPr>
        <w:t>الألغاز</w:t>
      </w:r>
    </w:p>
    <w:p w14:paraId="5FFA5665" w14:textId="38D7961D" w:rsidR="003B0978" w:rsidRDefault="003B0978" w:rsidP="003B0978">
      <w:pPr>
        <w:jc w:val="right"/>
        <w:rPr>
          <w:rtl/>
          <w:lang w:val="en-GB"/>
        </w:rPr>
      </w:pPr>
      <w:r w:rsidRPr="003B0978">
        <w:rPr>
          <w:rtl/>
          <w:lang w:val="en-GB"/>
        </w:rPr>
        <w:t>الأقوال المأثورة</w:t>
      </w:r>
    </w:p>
    <w:p w14:paraId="0958834E" w14:textId="13F3CBBA" w:rsidR="003B0978" w:rsidRDefault="003B0978" w:rsidP="003B0978">
      <w:pPr>
        <w:jc w:val="right"/>
        <w:rPr>
          <w:rtl/>
          <w:lang w:val="en-GB"/>
        </w:rPr>
      </w:pPr>
      <w:r w:rsidRPr="003B0978">
        <w:rPr>
          <w:rtl/>
          <w:lang w:val="en-GB"/>
        </w:rPr>
        <w:t xml:space="preserve">الأغاني الشعبية الملحمية عن ماركو </w:t>
      </w:r>
      <w:proofErr w:type="spellStart"/>
      <w:r w:rsidRPr="003B0978">
        <w:rPr>
          <w:rtl/>
          <w:lang w:val="en-GB"/>
        </w:rPr>
        <w:t>كرالييفيتش</w:t>
      </w:r>
      <w:proofErr w:type="spellEnd"/>
    </w:p>
    <w:p w14:paraId="0EB5C202" w14:textId="65F4A6F6" w:rsidR="003B0978" w:rsidRDefault="003B0978" w:rsidP="003B0978">
      <w:pPr>
        <w:jc w:val="right"/>
        <w:rPr>
          <w:rtl/>
          <w:lang w:val="en-GB"/>
        </w:rPr>
      </w:pPr>
      <w:r w:rsidRPr="003B0978">
        <w:rPr>
          <w:rtl/>
          <w:lang w:val="en-GB"/>
        </w:rPr>
        <w:t xml:space="preserve">من كان ماركو </w:t>
      </w:r>
      <w:proofErr w:type="spellStart"/>
      <w:r w:rsidRPr="003B0978">
        <w:rPr>
          <w:rtl/>
          <w:lang w:val="en-GB"/>
        </w:rPr>
        <w:t>كرالييفيتش</w:t>
      </w:r>
      <w:proofErr w:type="spellEnd"/>
      <w:r w:rsidRPr="003B0978">
        <w:rPr>
          <w:rtl/>
          <w:lang w:val="en-GB"/>
        </w:rPr>
        <w:t>؟</w:t>
      </w:r>
    </w:p>
    <w:p w14:paraId="75CC34A9" w14:textId="09C99FD0" w:rsidR="003B0978" w:rsidRDefault="003B0978" w:rsidP="003B0978">
      <w:pPr>
        <w:jc w:val="right"/>
        <w:rPr>
          <w:rtl/>
          <w:lang w:val="en-GB"/>
        </w:rPr>
      </w:pPr>
      <w:r w:rsidRPr="003B0978">
        <w:rPr>
          <w:rtl/>
          <w:lang w:val="en-GB"/>
        </w:rPr>
        <w:t xml:space="preserve">كان ماركو </w:t>
      </w:r>
      <w:proofErr w:type="spellStart"/>
      <w:r w:rsidRPr="003B0978">
        <w:rPr>
          <w:rtl/>
          <w:lang w:val="en-GB"/>
        </w:rPr>
        <w:t>كرالييفيتش</w:t>
      </w:r>
      <w:proofErr w:type="spellEnd"/>
      <w:r w:rsidRPr="003B0978">
        <w:rPr>
          <w:rtl/>
          <w:lang w:val="en-GB"/>
        </w:rPr>
        <w:t xml:space="preserve"> شخصية تاريخية وبطلًا مثاليًا في التراث الشعبي</w:t>
      </w:r>
      <w:r>
        <w:rPr>
          <w:rFonts w:hint="cs"/>
          <w:rtl/>
          <w:lang w:val="en-GB"/>
        </w:rPr>
        <w:t>.</w:t>
      </w:r>
    </w:p>
    <w:p w14:paraId="28EB7E3F" w14:textId="6303D5BD" w:rsidR="003B0978" w:rsidRDefault="003B0978" w:rsidP="003B0978">
      <w:pPr>
        <w:jc w:val="right"/>
        <w:rPr>
          <w:rtl/>
          <w:lang w:val="en-GB"/>
        </w:rPr>
      </w:pPr>
      <w:r w:rsidRPr="003B0978">
        <w:rPr>
          <w:rtl/>
          <w:lang w:val="en-GB"/>
        </w:rPr>
        <w:t>لماذا نسب إليه الشعب صفات مثالية؟</w:t>
      </w:r>
    </w:p>
    <w:p w14:paraId="73861CAB" w14:textId="2AFD9427" w:rsidR="003B0978" w:rsidRPr="003B0978" w:rsidRDefault="003B0978" w:rsidP="003B0978">
      <w:pPr>
        <w:jc w:val="right"/>
        <w:rPr>
          <w:rFonts w:hint="cs"/>
          <w:rtl/>
          <w:lang w:val="en-GB"/>
        </w:rPr>
      </w:pPr>
      <w:r w:rsidRPr="003B0978">
        <w:rPr>
          <w:rtl/>
          <w:lang w:val="en-GB"/>
        </w:rPr>
        <w:t>لأن الناس رأوا فيه رمزًا للقوة والشجاعة والعدل، فصوّروه بطلًا يحمي الضعفاء ويواجه الظلم</w:t>
      </w:r>
      <w:r>
        <w:rPr>
          <w:rFonts w:hint="cs"/>
          <w:rtl/>
        </w:rPr>
        <w:t>.</w:t>
      </w:r>
    </w:p>
    <w:p w14:paraId="522F87FC" w14:textId="77777777" w:rsidR="002E0567" w:rsidRDefault="002E0567" w:rsidP="002E0567"/>
    <w:sectPr w:rsidR="002E05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67"/>
    <w:rsid w:val="00184123"/>
    <w:rsid w:val="002E0567"/>
    <w:rsid w:val="003B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35D1A"/>
  <w15:chartTrackingRefBased/>
  <w15:docId w15:val="{299C73C8-96A4-4301-AE74-2C0DE76E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0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5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5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5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5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5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5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5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5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5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5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5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5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5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5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Amro</dc:creator>
  <cp:keywords/>
  <dc:description/>
  <cp:lastModifiedBy>Yousef Amro</cp:lastModifiedBy>
  <cp:revision>1</cp:revision>
  <dcterms:created xsi:type="dcterms:W3CDTF">2026-04-30T09:46:00Z</dcterms:created>
  <dcterms:modified xsi:type="dcterms:W3CDTF">2026-04-30T10:03:00Z</dcterms:modified>
</cp:coreProperties>
</file>