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94EC" w14:textId="77777777" w:rsidR="000550DF" w:rsidRPr="000550DF" w:rsidRDefault="000550DF" w:rsidP="000550DF">
      <w:pPr>
        <w:jc w:val="center"/>
        <w:rPr>
          <w:u w:val="single"/>
        </w:rPr>
      </w:pPr>
      <w:r w:rsidRPr="000550DF">
        <w:rPr>
          <w:b/>
          <w:bCs/>
          <w:u w:val="single"/>
          <w:rtl/>
        </w:rPr>
        <w:t>المواد التي يمكن شحنها كهربائيًا</w:t>
      </w:r>
    </w:p>
    <w:p w14:paraId="74419415" w14:textId="620E3DBD" w:rsidR="000550DF" w:rsidRDefault="000550DF" w:rsidP="000550DF">
      <w:pPr>
        <w:ind w:left="360"/>
        <w:jc w:val="right"/>
        <w:rPr>
          <w:b/>
          <w:bCs/>
          <w:lang w:val="en-GB"/>
        </w:rPr>
      </w:pPr>
      <w:r w:rsidRPr="000550DF">
        <w:rPr>
          <w:b/>
          <w:bCs/>
          <w:rtl/>
        </w:rPr>
        <w:t xml:space="preserve">ماذا ينشأ عند شحن الأجسام كهربائيًا؟ </w:t>
      </w:r>
      <w:r w:rsidRPr="000550DF">
        <w:rPr>
          <w:b/>
          <w:bCs/>
        </w:rPr>
        <w:t>.</w:t>
      </w:r>
      <w:r w:rsidRPr="000550DF">
        <w:rPr>
          <w:b/>
          <w:bCs/>
          <w:lang w:val="en-GB"/>
        </w:rPr>
        <w:t>1</w:t>
      </w:r>
    </w:p>
    <w:p w14:paraId="342EFAD1" w14:textId="77777777" w:rsidR="000550DF" w:rsidRDefault="000550DF" w:rsidP="000550DF">
      <w:pPr>
        <w:ind w:left="360"/>
        <w:jc w:val="right"/>
        <w:rPr>
          <w:b/>
          <w:bCs/>
          <w:lang w:val="en-GB"/>
        </w:rPr>
      </w:pPr>
    </w:p>
    <w:p w14:paraId="44E22DCB" w14:textId="345DE4F5" w:rsidR="000550DF" w:rsidRDefault="000550DF" w:rsidP="000550DF">
      <w:pPr>
        <w:ind w:left="360"/>
        <w:jc w:val="right"/>
        <w:rPr>
          <w:b/>
          <w:bCs/>
        </w:rPr>
      </w:pPr>
      <w:r w:rsidRPr="000550DF">
        <w:rPr>
          <w:b/>
          <w:bCs/>
        </w:rPr>
        <w:t xml:space="preserve">  </w:t>
      </w:r>
      <w:r w:rsidRPr="000550DF">
        <w:rPr>
          <w:b/>
          <w:bCs/>
          <w:rtl/>
          <w:lang w:val="en-GB"/>
        </w:rPr>
        <w:t>ضع دائرة حول صور المواد التي يمكن شحنها كهربائيًا</w:t>
      </w:r>
      <w:r w:rsidRPr="000550DF">
        <w:rPr>
          <w:b/>
          <w:bCs/>
        </w:rPr>
        <w:t xml:space="preserve"> </w:t>
      </w:r>
      <w:r>
        <w:rPr>
          <w:b/>
          <w:bCs/>
        </w:rPr>
        <w:t>.2</w:t>
      </w:r>
    </w:p>
    <w:p w14:paraId="0C522B34" w14:textId="77777777" w:rsidR="000550DF" w:rsidRPr="00C777F8" w:rsidRDefault="000550DF" w:rsidP="000550DF">
      <w:pPr>
        <w:spacing w:line="240" w:lineRule="auto"/>
        <w:ind w:left="360"/>
        <w:jc w:val="center"/>
        <w:rPr>
          <w:rFonts w:ascii="Times New Roman" w:hAnsi="Times New Roman"/>
          <w:color w:val="FF0000"/>
          <w:lang w:val="sr-Latn-RS"/>
        </w:rPr>
      </w:pPr>
      <w:r>
        <w:rPr>
          <w:noProof/>
          <w:lang w:val="sr-Latn-RS" w:eastAsia="sr-Latn-RS"/>
        </w:rPr>
        <w:drawing>
          <wp:inline distT="0" distB="0" distL="0" distR="0" wp14:anchorId="47502143" wp14:editId="6818EA18">
            <wp:extent cx="1497965" cy="106997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7965" cy="1069975"/>
                    </a:xfrm>
                    <a:prstGeom prst="rect">
                      <a:avLst/>
                    </a:prstGeom>
                    <a:noFill/>
                    <a:ln>
                      <a:noFill/>
                    </a:ln>
                  </pic:spPr>
                </pic:pic>
              </a:graphicData>
            </a:graphic>
          </wp:inline>
        </w:drawing>
      </w:r>
      <w:r w:rsidRPr="00C777F8">
        <w:rPr>
          <w:noProof/>
        </w:rPr>
        <w:t xml:space="preserve">   </w:t>
      </w:r>
      <w:r w:rsidRPr="00C777F8">
        <w:rPr>
          <w:noProof/>
          <w:lang w:val="sr-Cyrl-RS"/>
        </w:rPr>
        <w:t xml:space="preserve"> </w:t>
      </w:r>
      <w:r>
        <w:rPr>
          <w:noProof/>
          <w:lang w:val="sr-Latn-RS" w:eastAsia="sr-Latn-RS"/>
        </w:rPr>
        <w:drawing>
          <wp:inline distT="0" distB="0" distL="0" distR="0" wp14:anchorId="1ED983FF" wp14:editId="19A988FC">
            <wp:extent cx="885190" cy="10502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190" cy="1050290"/>
                    </a:xfrm>
                    <a:prstGeom prst="rect">
                      <a:avLst/>
                    </a:prstGeom>
                    <a:noFill/>
                    <a:ln>
                      <a:noFill/>
                    </a:ln>
                  </pic:spPr>
                </pic:pic>
              </a:graphicData>
            </a:graphic>
          </wp:inline>
        </w:drawing>
      </w:r>
      <w:r w:rsidRPr="00C777F8">
        <w:rPr>
          <w:noProof/>
        </w:rPr>
        <w:t xml:space="preserve">     </w:t>
      </w:r>
      <w:r w:rsidRPr="00C777F8">
        <w:rPr>
          <w:rFonts w:ascii="Times New Roman" w:hAnsi="Times New Roman"/>
          <w:color w:val="FF0000"/>
        </w:rPr>
        <w:t xml:space="preserve"> </w:t>
      </w:r>
      <w:r>
        <w:rPr>
          <w:noProof/>
          <w:lang w:val="sr-Latn-RS" w:eastAsia="sr-Latn-RS"/>
        </w:rPr>
        <w:drawing>
          <wp:inline distT="0" distB="0" distL="0" distR="0" wp14:anchorId="17F8D9A1" wp14:editId="40C1C42A">
            <wp:extent cx="1069975" cy="1069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9975" cy="1069975"/>
                    </a:xfrm>
                    <a:prstGeom prst="rect">
                      <a:avLst/>
                    </a:prstGeom>
                    <a:noFill/>
                    <a:ln>
                      <a:noFill/>
                    </a:ln>
                  </pic:spPr>
                </pic:pic>
              </a:graphicData>
            </a:graphic>
          </wp:inline>
        </w:drawing>
      </w:r>
    </w:p>
    <w:p w14:paraId="2E7DC5FF" w14:textId="77777777" w:rsidR="000550DF" w:rsidRPr="00C777F8" w:rsidRDefault="000550DF" w:rsidP="000550DF">
      <w:pPr>
        <w:spacing w:line="240" w:lineRule="auto"/>
        <w:jc w:val="center"/>
        <w:rPr>
          <w:rFonts w:ascii="Times New Roman" w:hAnsi="Times New Roman"/>
          <w:color w:val="FF0000"/>
          <w:lang w:val="sr-Cyrl-RS"/>
        </w:rPr>
      </w:pPr>
      <w:r>
        <w:rPr>
          <w:noProof/>
          <w:lang w:val="sr-Latn-RS" w:eastAsia="sr-Latn-RS"/>
        </w:rPr>
        <w:drawing>
          <wp:inline distT="0" distB="0" distL="0" distR="0" wp14:anchorId="2A21A320" wp14:editId="677BD425">
            <wp:extent cx="1527175" cy="10407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175" cy="1040765"/>
                    </a:xfrm>
                    <a:prstGeom prst="rect">
                      <a:avLst/>
                    </a:prstGeom>
                    <a:noFill/>
                    <a:ln>
                      <a:noFill/>
                    </a:ln>
                  </pic:spPr>
                </pic:pic>
              </a:graphicData>
            </a:graphic>
          </wp:inline>
        </w:drawing>
      </w:r>
      <w:r w:rsidRPr="00080A2F">
        <w:rPr>
          <w:noProof/>
          <w:lang w:val="ru-RU"/>
        </w:rPr>
        <w:t xml:space="preserve">     </w:t>
      </w:r>
      <w:r w:rsidRPr="00C777F8">
        <w:rPr>
          <w:noProof/>
          <w:lang w:val="sr-Cyrl-RS"/>
        </w:rPr>
        <w:t xml:space="preserve"> </w:t>
      </w:r>
      <w:r>
        <w:rPr>
          <w:noProof/>
          <w:lang w:val="sr-Latn-RS" w:eastAsia="sr-Latn-RS"/>
        </w:rPr>
        <w:drawing>
          <wp:inline distT="0" distB="0" distL="0" distR="0" wp14:anchorId="14868143" wp14:editId="07199773">
            <wp:extent cx="1235710" cy="106997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5710" cy="1069975"/>
                    </a:xfrm>
                    <a:prstGeom prst="rect">
                      <a:avLst/>
                    </a:prstGeom>
                    <a:noFill/>
                    <a:ln>
                      <a:noFill/>
                    </a:ln>
                  </pic:spPr>
                </pic:pic>
              </a:graphicData>
            </a:graphic>
          </wp:inline>
        </w:drawing>
      </w:r>
      <w:r w:rsidRPr="00080A2F">
        <w:rPr>
          <w:noProof/>
          <w:lang w:val="ru-RU"/>
        </w:rPr>
        <w:t xml:space="preserve">    </w:t>
      </w:r>
      <w:r w:rsidRPr="00C777F8">
        <w:rPr>
          <w:noProof/>
          <w:lang w:val="sr-Cyrl-RS"/>
        </w:rPr>
        <w:t xml:space="preserve"> </w:t>
      </w:r>
      <w:r>
        <w:rPr>
          <w:noProof/>
          <w:lang w:val="sr-Latn-RS" w:eastAsia="sr-Latn-RS"/>
        </w:rPr>
        <w:drawing>
          <wp:inline distT="0" distB="0" distL="0" distR="0" wp14:anchorId="7BD3BB6A" wp14:editId="04C9CAE5">
            <wp:extent cx="943610" cy="1060450"/>
            <wp:effectExtent l="0" t="0" r="889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3610" cy="1060450"/>
                    </a:xfrm>
                    <a:prstGeom prst="rect">
                      <a:avLst/>
                    </a:prstGeom>
                    <a:noFill/>
                    <a:ln>
                      <a:noFill/>
                    </a:ln>
                  </pic:spPr>
                </pic:pic>
              </a:graphicData>
            </a:graphic>
          </wp:inline>
        </w:drawing>
      </w:r>
    </w:p>
    <w:p w14:paraId="0179E300" w14:textId="51AC1430" w:rsidR="000550DF" w:rsidRDefault="000550DF" w:rsidP="000550DF">
      <w:pPr>
        <w:ind w:left="360"/>
        <w:jc w:val="right"/>
        <w:rPr>
          <w:b/>
          <w:bCs/>
        </w:rPr>
      </w:pPr>
      <w:r w:rsidRPr="000550DF">
        <w:rPr>
          <w:b/>
          <w:bCs/>
        </w:rPr>
        <w:t xml:space="preserve">  </w:t>
      </w:r>
      <w:r w:rsidRPr="000550DF">
        <w:rPr>
          <w:b/>
          <w:bCs/>
          <w:rtl/>
        </w:rPr>
        <w:t>بأي مشط يجب أن نُمشّط الشعر لكي لا يتكهرب الشعر؟ ضع دائرة حول صورة المشط</w:t>
      </w:r>
      <w:r>
        <w:rPr>
          <w:b/>
          <w:bCs/>
        </w:rPr>
        <w:t>.3</w:t>
      </w:r>
      <w:r w:rsidRPr="000550DF">
        <w:rPr>
          <w:b/>
          <w:bCs/>
        </w:rPr>
        <w:t xml:space="preserve"> </w:t>
      </w:r>
    </w:p>
    <w:p w14:paraId="21E20439" w14:textId="77777777" w:rsidR="000550DF" w:rsidRPr="00C777F8" w:rsidRDefault="000550DF" w:rsidP="000550DF">
      <w:pPr>
        <w:spacing w:line="240" w:lineRule="auto"/>
        <w:jc w:val="center"/>
        <w:rPr>
          <w:noProof/>
          <w:lang w:val="sr-Latn-RS"/>
        </w:rPr>
      </w:pPr>
      <w:r>
        <w:rPr>
          <w:noProof/>
          <w:lang w:val="sr-Latn-RS" w:eastAsia="sr-Latn-RS"/>
        </w:rPr>
        <w:drawing>
          <wp:inline distT="0" distB="0" distL="0" distR="0" wp14:anchorId="76C8CC8E" wp14:editId="105C593A">
            <wp:extent cx="2178685" cy="7391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8685" cy="739140"/>
                    </a:xfrm>
                    <a:prstGeom prst="rect">
                      <a:avLst/>
                    </a:prstGeom>
                    <a:noFill/>
                    <a:ln>
                      <a:noFill/>
                    </a:ln>
                  </pic:spPr>
                </pic:pic>
              </a:graphicData>
            </a:graphic>
          </wp:inline>
        </w:drawing>
      </w:r>
      <w:r w:rsidRPr="00C777F8">
        <w:rPr>
          <w:noProof/>
          <w:lang w:val="sr-Latn-RS"/>
        </w:rPr>
        <w:t xml:space="preserve"> </w:t>
      </w:r>
      <w:r>
        <w:rPr>
          <w:noProof/>
          <w:lang w:val="sr-Latn-RS" w:eastAsia="sr-Latn-RS"/>
        </w:rPr>
        <w:drawing>
          <wp:inline distT="0" distB="0" distL="0" distR="0" wp14:anchorId="41D7C071" wp14:editId="0CFE75A3">
            <wp:extent cx="2013585" cy="943610"/>
            <wp:effectExtent l="0" t="0" r="571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3585" cy="943610"/>
                    </a:xfrm>
                    <a:prstGeom prst="rect">
                      <a:avLst/>
                    </a:prstGeom>
                    <a:noFill/>
                    <a:ln>
                      <a:noFill/>
                    </a:ln>
                  </pic:spPr>
                </pic:pic>
              </a:graphicData>
            </a:graphic>
          </wp:inline>
        </w:drawing>
      </w:r>
    </w:p>
    <w:p w14:paraId="7D48B4C4" w14:textId="5E833DB9" w:rsidR="000550DF" w:rsidRPr="000550DF" w:rsidRDefault="000550DF" w:rsidP="000550DF">
      <w:pPr>
        <w:ind w:left="360"/>
        <w:jc w:val="right"/>
        <w:rPr>
          <w:b/>
          <w:bCs/>
        </w:rPr>
      </w:pPr>
      <w:r w:rsidRPr="000550DF">
        <w:rPr>
          <w:b/>
          <w:bCs/>
          <w:rtl/>
        </w:rPr>
        <w:t xml:space="preserve">بأي أقمشة، وبأي طريقة، يمكننا شحن بعض الأجسام كهربائيًا؟ </w:t>
      </w:r>
      <w:r>
        <w:rPr>
          <w:b/>
          <w:bCs/>
        </w:rPr>
        <w:t>.4</w:t>
      </w:r>
    </w:p>
    <w:p w14:paraId="02CFBDBC" w14:textId="77777777" w:rsidR="000550DF" w:rsidRPr="000550DF" w:rsidRDefault="000550DF" w:rsidP="000550DF">
      <w:pPr>
        <w:ind w:left="360"/>
        <w:jc w:val="right"/>
        <w:rPr>
          <w:b/>
          <w:bCs/>
        </w:rPr>
      </w:pPr>
    </w:p>
    <w:p w14:paraId="0AAA887A" w14:textId="77777777" w:rsidR="000550DF" w:rsidRDefault="000550DF" w:rsidP="000550DF">
      <w:pPr>
        <w:ind w:left="360"/>
        <w:jc w:val="right"/>
        <w:rPr>
          <w:b/>
          <w:bCs/>
        </w:rPr>
      </w:pPr>
      <w:r>
        <w:rPr>
          <w:noProof/>
          <w:lang w:val="sr-Latn-RS" w:eastAsia="sr-Latn-RS"/>
        </w:rPr>
        <w:drawing>
          <wp:inline distT="0" distB="0" distL="0" distR="0" wp14:anchorId="604A7D43" wp14:editId="24B458F2">
            <wp:extent cx="4727575" cy="1264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7575" cy="1264285"/>
                    </a:xfrm>
                    <a:prstGeom prst="rect">
                      <a:avLst/>
                    </a:prstGeom>
                    <a:noFill/>
                    <a:ln>
                      <a:noFill/>
                    </a:ln>
                  </pic:spPr>
                </pic:pic>
              </a:graphicData>
            </a:graphic>
          </wp:inline>
        </w:drawing>
      </w:r>
    </w:p>
    <w:p w14:paraId="40A79336" w14:textId="77777777" w:rsidR="000550DF" w:rsidRDefault="000550DF" w:rsidP="000550DF">
      <w:pPr>
        <w:ind w:left="360"/>
        <w:jc w:val="right"/>
        <w:rPr>
          <w:b/>
          <w:bCs/>
        </w:rPr>
      </w:pPr>
    </w:p>
    <w:p w14:paraId="339D2FED" w14:textId="77777777" w:rsidR="000550DF" w:rsidRPr="000550DF" w:rsidRDefault="000550DF" w:rsidP="000550DF">
      <w:pPr>
        <w:ind w:left="360"/>
        <w:jc w:val="right"/>
      </w:pPr>
      <w:r w:rsidRPr="000550DF">
        <w:rPr>
          <w:rtl/>
        </w:rPr>
        <w:t>لقد دُرست الكهرباء منذ آلاف السنين، وحتى اليوم لا يُعرف بدقة ما هي. ففي سنة 600 قبل الميلاد كان اليونانيون يعرفون أن الكهرمان، عندما يُفرك، يستطيع أن يجذب قطعًا صغيرة وخفيفة من الورق. وفي السنوات التالية حاول كثير من العلماء والمخترعين اكتشاف معلومات عن الكهرباء</w:t>
      </w:r>
      <w:r w:rsidRPr="000550DF">
        <w:t>.</w:t>
      </w:r>
    </w:p>
    <w:p w14:paraId="30446A0B" w14:textId="77777777" w:rsidR="000550DF" w:rsidRPr="000550DF" w:rsidRDefault="000550DF" w:rsidP="000550DF">
      <w:pPr>
        <w:ind w:left="360"/>
        <w:jc w:val="right"/>
      </w:pPr>
      <w:r w:rsidRPr="000550DF">
        <w:rPr>
          <w:rtl/>
        </w:rPr>
        <w:lastRenderedPageBreak/>
        <w:t>حاول بنجامين فرانكلين، العالم الأمريكي، أن يفسر هذه الظاهرة. ووفقًا لرأيه فإن جميع المواد في الطبيعة تحتوي على "سائل كهربائي". وعند فرك بعض المواد بعضها ببعض، تنتقل كمية من هذا السائل من مكان إلى آخر، فتكون زيادة في مكان ونقصًا في مكان آخر</w:t>
      </w:r>
      <w:r w:rsidRPr="000550DF">
        <w:t>.</w:t>
      </w:r>
    </w:p>
    <w:p w14:paraId="4BA504C2" w14:textId="77777777" w:rsidR="000550DF" w:rsidRPr="000550DF" w:rsidRDefault="000550DF" w:rsidP="000550DF">
      <w:pPr>
        <w:ind w:left="360"/>
        <w:jc w:val="right"/>
      </w:pPr>
      <w:r w:rsidRPr="000550DF">
        <w:rPr>
          <w:rtl/>
        </w:rPr>
        <w:t>وقد بدأ أهم تقدم عندما اخترع أليساندرو فولتا أول بطارية، وكان ذلك سنة 1800. وقد منحت العالم مصدرًا موثوقًا للتيار الكهربائي، وأدت إلى جميع الاكتشافات المهمة المتعلقة باستخدام الكهرباء</w:t>
      </w:r>
      <w:r w:rsidRPr="000550DF">
        <w:t>.</w:t>
      </w:r>
    </w:p>
    <w:p w14:paraId="14B45B60" w14:textId="77777777" w:rsidR="000550DF" w:rsidRPr="000550DF" w:rsidRDefault="000550DF" w:rsidP="000550DF">
      <w:pPr>
        <w:ind w:left="360"/>
        <w:jc w:val="right"/>
      </w:pPr>
      <w:r w:rsidRPr="000550DF">
        <w:t>(</w:t>
      </w:r>
      <w:r w:rsidRPr="000550DF">
        <w:rPr>
          <w:rtl/>
        </w:rPr>
        <w:t>موسوعة: 1000 لماذا، 1000 لأن – الصفحة 317</w:t>
      </w:r>
      <w:r w:rsidRPr="000550DF">
        <w:t>)</w:t>
      </w:r>
    </w:p>
    <w:p w14:paraId="34D2C7F9" w14:textId="0CEB48A1" w:rsidR="000550DF" w:rsidRPr="000550DF" w:rsidRDefault="000550DF" w:rsidP="000550DF">
      <w:pPr>
        <w:ind w:left="360"/>
        <w:jc w:val="right"/>
        <w:rPr>
          <w:b/>
          <w:bCs/>
          <w:lang w:val="en-GB"/>
        </w:rPr>
      </w:pPr>
      <w:r>
        <w:rPr>
          <w:noProof/>
          <w:lang w:val="sr-Latn-RS" w:eastAsia="sr-Latn-RS"/>
        </w:rPr>
        <w:drawing>
          <wp:inline distT="0" distB="0" distL="0" distR="0" wp14:anchorId="394DF42C" wp14:editId="7E9D11D9">
            <wp:extent cx="5661660" cy="35502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1660" cy="3550285"/>
                    </a:xfrm>
                    <a:prstGeom prst="rect">
                      <a:avLst/>
                    </a:prstGeom>
                    <a:noFill/>
                    <a:ln>
                      <a:noFill/>
                    </a:ln>
                  </pic:spPr>
                </pic:pic>
              </a:graphicData>
            </a:graphic>
          </wp:inline>
        </w:drawing>
      </w:r>
      <w:r w:rsidRPr="000550DF">
        <w:rPr>
          <w:b/>
          <w:bCs/>
        </w:rPr>
        <w:t xml:space="preserve">  </w:t>
      </w:r>
    </w:p>
    <w:p w14:paraId="1BB91859" w14:textId="77777777" w:rsidR="000550DF" w:rsidRPr="000550DF" w:rsidRDefault="000550DF" w:rsidP="000550DF">
      <w:pPr>
        <w:ind w:left="360"/>
        <w:jc w:val="right"/>
      </w:pPr>
    </w:p>
    <w:p w14:paraId="71DA191D" w14:textId="77777777" w:rsidR="000550DF" w:rsidRDefault="000550DF" w:rsidP="000550DF">
      <w:pPr>
        <w:jc w:val="center"/>
      </w:pPr>
    </w:p>
    <w:sectPr w:rsidR="000550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F72"/>
    <w:multiLevelType w:val="multilevel"/>
    <w:tmpl w:val="20800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9F0A25"/>
    <w:multiLevelType w:val="multilevel"/>
    <w:tmpl w:val="BEF8C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E20DA3"/>
    <w:multiLevelType w:val="multilevel"/>
    <w:tmpl w:val="9B1E38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938935">
    <w:abstractNumId w:val="1"/>
  </w:num>
  <w:num w:numId="2" w16cid:durableId="1874220914">
    <w:abstractNumId w:val="0"/>
  </w:num>
  <w:num w:numId="3" w16cid:durableId="1819106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DF"/>
    <w:rsid w:val="000550DF"/>
    <w:rsid w:val="0020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6D1B5"/>
  <w15:chartTrackingRefBased/>
  <w15:docId w15:val="{960ADAD4-0126-40E1-881C-D4043126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0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50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50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50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50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50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0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0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0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0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50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50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50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50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50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0DF"/>
    <w:rPr>
      <w:rFonts w:eastAsiaTheme="majorEastAsia" w:cstheme="majorBidi"/>
      <w:color w:val="272727" w:themeColor="text1" w:themeTint="D8"/>
    </w:rPr>
  </w:style>
  <w:style w:type="paragraph" w:styleId="Title">
    <w:name w:val="Title"/>
    <w:basedOn w:val="Normal"/>
    <w:next w:val="Normal"/>
    <w:link w:val="TitleChar"/>
    <w:uiPriority w:val="10"/>
    <w:qFormat/>
    <w:rsid w:val="00055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0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0DF"/>
    <w:pPr>
      <w:spacing w:before="160"/>
      <w:jc w:val="center"/>
    </w:pPr>
    <w:rPr>
      <w:i/>
      <w:iCs/>
      <w:color w:val="404040" w:themeColor="text1" w:themeTint="BF"/>
    </w:rPr>
  </w:style>
  <w:style w:type="character" w:customStyle="1" w:styleId="QuoteChar">
    <w:name w:val="Quote Char"/>
    <w:basedOn w:val="DefaultParagraphFont"/>
    <w:link w:val="Quote"/>
    <w:uiPriority w:val="29"/>
    <w:rsid w:val="000550DF"/>
    <w:rPr>
      <w:i/>
      <w:iCs/>
      <w:color w:val="404040" w:themeColor="text1" w:themeTint="BF"/>
    </w:rPr>
  </w:style>
  <w:style w:type="paragraph" w:styleId="ListParagraph">
    <w:name w:val="List Paragraph"/>
    <w:basedOn w:val="Normal"/>
    <w:uiPriority w:val="34"/>
    <w:qFormat/>
    <w:rsid w:val="000550DF"/>
    <w:pPr>
      <w:ind w:left="720"/>
      <w:contextualSpacing/>
    </w:pPr>
  </w:style>
  <w:style w:type="character" w:styleId="IntenseEmphasis">
    <w:name w:val="Intense Emphasis"/>
    <w:basedOn w:val="DefaultParagraphFont"/>
    <w:uiPriority w:val="21"/>
    <w:qFormat/>
    <w:rsid w:val="000550DF"/>
    <w:rPr>
      <w:i/>
      <w:iCs/>
      <w:color w:val="2F5496" w:themeColor="accent1" w:themeShade="BF"/>
    </w:rPr>
  </w:style>
  <w:style w:type="paragraph" w:styleId="IntenseQuote">
    <w:name w:val="Intense Quote"/>
    <w:basedOn w:val="Normal"/>
    <w:next w:val="Normal"/>
    <w:link w:val="IntenseQuoteChar"/>
    <w:uiPriority w:val="30"/>
    <w:qFormat/>
    <w:rsid w:val="000550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50DF"/>
    <w:rPr>
      <w:i/>
      <w:iCs/>
      <w:color w:val="2F5496" w:themeColor="accent1" w:themeShade="BF"/>
    </w:rPr>
  </w:style>
  <w:style w:type="character" w:styleId="IntenseReference">
    <w:name w:val="Intense Reference"/>
    <w:basedOn w:val="DefaultParagraphFont"/>
    <w:uiPriority w:val="32"/>
    <w:qFormat/>
    <w:rsid w:val="000550D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Yousef Amro</dc:creator>
  <cp:keywords/>
  <dc:description/>
  <cp:lastModifiedBy>Yousef Amro</cp:lastModifiedBy>
  <cp:revision>1</cp:revision>
  <dcterms:created xsi:type="dcterms:W3CDTF">2026-04-30T11:06:00Z</dcterms:created>
  <dcterms:modified xsi:type="dcterms:W3CDTF">2026-04-30T11:11:00Z</dcterms:modified>
</cp:coreProperties>
</file>