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F8135" w14:textId="77777777" w:rsidR="003C685D" w:rsidRDefault="003C685D" w:rsidP="003C685D">
      <w:pPr>
        <w:jc w:val="right"/>
        <w:rPr>
          <w:b/>
          <w:bCs/>
          <w:rtl/>
        </w:rPr>
      </w:pPr>
      <w:r w:rsidRPr="003C685D">
        <w:rPr>
          <w:b/>
          <w:bCs/>
          <w:rtl/>
        </w:rPr>
        <w:t>لمادة: علم الأحياء</w:t>
      </w:r>
      <w:r w:rsidRPr="003C685D">
        <w:br/>
      </w:r>
      <w:r w:rsidRPr="003C685D">
        <w:rPr>
          <w:b/>
          <w:bCs/>
          <w:rtl/>
        </w:rPr>
        <w:t>الموضوع الدراسي: أساسيات الوراثة</w:t>
      </w:r>
      <w:r w:rsidRPr="003C685D">
        <w:br/>
      </w:r>
      <w:r w:rsidRPr="003C685D">
        <w:rPr>
          <w:b/>
          <w:bCs/>
          <w:rtl/>
        </w:rPr>
        <w:t>الوحدة التعليمية: أنواع وراثة الصفات</w:t>
      </w:r>
    </w:p>
    <w:p w14:paraId="06A2877B" w14:textId="338DB8EC" w:rsidR="003C685D" w:rsidRDefault="003C685D" w:rsidP="003C685D">
      <w:pPr>
        <w:jc w:val="right"/>
        <w:rPr>
          <w:b/>
          <w:bCs/>
          <w:rtl/>
        </w:rPr>
      </w:pPr>
      <w:r w:rsidRPr="003C685D">
        <w:rPr>
          <w:b/>
          <w:bCs/>
        </w:rPr>
        <w:t>I-4 (</w:t>
      </w:r>
      <w:r w:rsidRPr="003C685D">
        <w:rPr>
          <w:b/>
          <w:bCs/>
          <w:rtl/>
        </w:rPr>
        <w:t>الملف التعليمي ممرضة طبية – تقني</w:t>
      </w:r>
      <w:r w:rsidRPr="003C685D">
        <w:rPr>
          <w:b/>
          <w:bCs/>
        </w:rPr>
        <w:t>)</w:t>
      </w:r>
      <w:r>
        <w:rPr>
          <w:rFonts w:hint="cs"/>
          <w:b/>
          <w:bCs/>
          <w:rtl/>
        </w:rPr>
        <w:t>الصف :</w:t>
      </w:r>
    </w:p>
    <w:p w14:paraId="072D893C" w14:textId="77777777" w:rsidR="003C685D" w:rsidRDefault="003C685D" w:rsidP="003C685D">
      <w:pPr>
        <w:jc w:val="right"/>
        <w:rPr>
          <w:b/>
          <w:bCs/>
          <w:rtl/>
        </w:rPr>
      </w:pPr>
    </w:p>
    <w:p w14:paraId="1FFC45EF" w14:textId="7A5E4700" w:rsidR="003C685D" w:rsidRDefault="003C685D" w:rsidP="003C685D">
      <w:pPr>
        <w:jc w:val="right"/>
        <w:rPr>
          <w:rtl/>
        </w:rPr>
      </w:pPr>
      <w:r w:rsidRPr="003C685D">
        <w:rPr>
          <w:rtl/>
        </w:rPr>
        <w:t>ممَّ تعتمد وراثة صفة ما (النمط الظاهري)؟</w:t>
      </w:r>
      <w:r w:rsidRPr="003C685D">
        <w:br/>
      </w:r>
      <w:r w:rsidRPr="003C685D">
        <w:rPr>
          <w:rtl/>
        </w:rPr>
        <w:t>تعتمد على النمط الجيني، وقد ورثنا النمط الجيني من الوالدين، وهو يحتوي على أليل جيني واحد من أحد الوالدين وأليل جيني آخر من الوالد الآخر</w:t>
      </w:r>
      <w:r>
        <w:rPr>
          <w:rFonts w:hint="cs"/>
          <w:rtl/>
        </w:rPr>
        <w:t>.</w:t>
      </w:r>
    </w:p>
    <w:p w14:paraId="271D05F2" w14:textId="4CB1D7F1" w:rsidR="003C685D" w:rsidRPr="003C685D" w:rsidRDefault="003C685D" w:rsidP="003C685D">
      <w:pPr>
        <w:jc w:val="right"/>
      </w:pPr>
      <w:r w:rsidRPr="003C685D">
        <w:rPr>
          <w:rtl/>
        </w:rPr>
        <w:t>يمكن أن تُحدَّد الصفات الظاهرية بواسطة جين واحد أو أكثر. وتسمى الوراثة عن طريق جين واحد وراثة أحادية الجين، وعن طريق أكثر من جين وراثة متعددة الجينات. ويمكن أن تكون الجينات التي تحدد ظهور صفة واحدة في أنواع مختلفة من التفاعلات أو العلاقات</w:t>
      </w:r>
      <w:r>
        <w:rPr>
          <w:rFonts w:hint="cs"/>
          <w:rtl/>
        </w:rPr>
        <w:t>.</w:t>
      </w:r>
    </w:p>
    <w:p w14:paraId="1F79D02F" w14:textId="349C4A96" w:rsidR="003C685D" w:rsidRDefault="003C685D" w:rsidP="003C685D">
      <w:pPr>
        <w:jc w:val="right"/>
        <w:rPr>
          <w:rtl/>
        </w:rPr>
      </w:pPr>
      <w:r w:rsidRPr="003C685D">
        <w:rPr>
          <w:rtl/>
        </w:rPr>
        <w:t>الأنواع الأساسية للوراثة على أساس نوع الصبغي الذي توجد عليه الجينات هي</w:t>
      </w:r>
      <w:r>
        <w:rPr>
          <w:rFonts w:hint="cs"/>
          <w:rtl/>
        </w:rPr>
        <w:t>:</w:t>
      </w:r>
    </w:p>
    <w:p w14:paraId="2B8905D8" w14:textId="60B8F715" w:rsidR="003C685D" w:rsidRDefault="003C685D" w:rsidP="003C685D">
      <w:pPr>
        <w:jc w:val="right"/>
        <w:rPr>
          <w:b/>
          <w:bCs/>
        </w:rPr>
      </w:pPr>
      <w:r w:rsidRPr="003C685D">
        <w:rPr>
          <w:b/>
          <w:bCs/>
          <w:rtl/>
        </w:rPr>
        <w:t>الوراثة الجسمية</w:t>
      </w:r>
      <w:r>
        <w:rPr>
          <w:rFonts w:hint="cs"/>
          <w:b/>
          <w:bCs/>
          <w:rtl/>
        </w:rPr>
        <w:t>:</w:t>
      </w:r>
      <w:r>
        <w:rPr>
          <w:b/>
          <w:bCs/>
        </w:rPr>
        <w:t>.1</w:t>
      </w:r>
    </w:p>
    <w:p w14:paraId="2F2D6390" w14:textId="32EBC423" w:rsidR="003C685D" w:rsidRPr="003C685D" w:rsidRDefault="003C685D" w:rsidP="003C685D">
      <w:pPr>
        <w:jc w:val="right"/>
      </w:pPr>
      <w:r w:rsidRPr="003C685D">
        <w:rPr>
          <w:rtl/>
        </w:rPr>
        <w:t xml:space="preserve"> وراثة تحددها </w:t>
      </w:r>
      <w:proofErr w:type="spellStart"/>
      <w:r w:rsidRPr="003C685D">
        <w:rPr>
          <w:rtl/>
        </w:rPr>
        <w:t>الأليلات</w:t>
      </w:r>
      <w:proofErr w:type="spellEnd"/>
      <w:r w:rsidRPr="003C685D">
        <w:rPr>
          <w:rtl/>
        </w:rPr>
        <w:t xml:space="preserve"> الجينية الموجودة على الصبغيات الجسمية أو صبغيات الجسم، والتي يوجد عند الإنسان منها 44 (22 زوجًا)</w:t>
      </w:r>
    </w:p>
    <w:p w14:paraId="7B5146CD" w14:textId="6297E8FD" w:rsidR="003C685D" w:rsidRDefault="003C685D" w:rsidP="003C685D">
      <w:pPr>
        <w:jc w:val="right"/>
        <w:rPr>
          <w:rtl/>
        </w:rPr>
      </w:pPr>
      <w:r w:rsidRPr="003C685D">
        <w:t xml:space="preserve">• </w:t>
      </w:r>
      <w:r w:rsidRPr="003C685D">
        <w:rPr>
          <w:rtl/>
        </w:rPr>
        <w:t>الوراثة الجسمية السائدة – تحددها تفاعلات أليلين سائدين</w:t>
      </w:r>
      <w:r w:rsidRPr="003C685D">
        <w:t xml:space="preserve"> (AA) </w:t>
      </w:r>
      <w:r w:rsidRPr="003C685D">
        <w:rPr>
          <w:rtl/>
        </w:rPr>
        <w:t>أو تفاعل أليل سائد مع أليل متنحٍّ</w:t>
      </w:r>
      <w:r w:rsidRPr="003C685D">
        <w:t xml:space="preserve"> (Aa</w:t>
      </w:r>
      <w:r w:rsidRPr="003C685D">
        <w:br/>
        <w:t xml:space="preserve">• </w:t>
      </w:r>
      <w:r w:rsidRPr="003C685D">
        <w:rPr>
          <w:rtl/>
        </w:rPr>
        <w:t>الوراثة الجسمية المتنحية – تحددها تفاعلات أليلين متنحيين</w:t>
      </w:r>
      <w:r w:rsidRPr="003C685D">
        <w:t xml:space="preserve"> (aa)</w:t>
      </w:r>
    </w:p>
    <w:p w14:paraId="2CDA5945" w14:textId="58507F9E" w:rsidR="003C685D" w:rsidRDefault="003C685D" w:rsidP="003C685D">
      <w:pPr>
        <w:jc w:val="right"/>
        <w:rPr>
          <w:b/>
          <w:bCs/>
          <w:rtl/>
          <w:lang w:val="en-GB"/>
        </w:rPr>
      </w:pPr>
      <w:r w:rsidRPr="003C685D">
        <w:rPr>
          <w:b/>
          <w:bCs/>
          <w:rtl/>
        </w:rPr>
        <w:t>الوراثة المحددة بالصبغيات الجنسية</w:t>
      </w:r>
      <w:r>
        <w:rPr>
          <w:b/>
          <w:bCs/>
        </w:rPr>
        <w:t>.</w:t>
      </w:r>
      <w:r>
        <w:rPr>
          <w:b/>
          <w:bCs/>
          <w:lang w:val="en-GB"/>
        </w:rPr>
        <w:t>2</w:t>
      </w:r>
    </w:p>
    <w:p w14:paraId="6B753FA5" w14:textId="06399AE5" w:rsidR="003C685D" w:rsidRPr="003C685D" w:rsidRDefault="003C685D" w:rsidP="003C685D">
      <w:pPr>
        <w:jc w:val="right"/>
        <w:rPr>
          <w:rtl/>
        </w:rPr>
      </w:pPr>
      <w:r w:rsidRPr="003C685D">
        <w:rPr>
          <w:b/>
          <w:bCs/>
        </w:rPr>
        <w:t xml:space="preserve">• </w:t>
      </w:r>
      <w:r w:rsidRPr="003C685D">
        <w:rPr>
          <w:rtl/>
          <w:lang w:val="en-GB"/>
        </w:rPr>
        <w:t>وراثة مرتبطة بالصبغي</w:t>
      </w:r>
      <w:r w:rsidRPr="003C685D">
        <w:t xml:space="preserve"> X</w:t>
      </w:r>
      <w:r w:rsidRPr="003C685D">
        <w:br/>
        <w:t xml:space="preserve">• </w:t>
      </w:r>
      <w:r w:rsidRPr="003C685D">
        <w:rPr>
          <w:rtl/>
          <w:lang w:val="en-GB"/>
        </w:rPr>
        <w:t>وراثة مرتبطة بالصبغي</w:t>
      </w:r>
      <w:r w:rsidRPr="003C685D">
        <w:t xml:space="preserve"> Y</w:t>
      </w:r>
    </w:p>
    <w:p w14:paraId="6EE2FB17" w14:textId="0CC456CF" w:rsidR="003C685D" w:rsidRDefault="003C685D" w:rsidP="003C685D">
      <w:pPr>
        <w:jc w:val="right"/>
        <w:rPr>
          <w:rtl/>
          <w:lang w:val="en-GB"/>
        </w:rPr>
      </w:pPr>
      <w:r w:rsidRPr="003C685D">
        <w:rPr>
          <w:rtl/>
          <w:lang w:val="en-GB"/>
        </w:rPr>
        <w:t>اعتمادًا على نوع التفاعلات (التأثيرات المتبادلة) التي تكون بين أليلات الجين الواحد، تُميَّز ثلاثة أنواع أساسية من الوراثة</w:t>
      </w:r>
      <w:r w:rsidRPr="003C685D">
        <w:rPr>
          <w:rFonts w:hint="cs"/>
          <w:rtl/>
          <w:lang w:val="en-GB"/>
        </w:rPr>
        <w:t>:</w:t>
      </w:r>
    </w:p>
    <w:p w14:paraId="59FDABE0" w14:textId="77777777" w:rsidR="003C685D" w:rsidRPr="003C685D" w:rsidRDefault="003C685D" w:rsidP="003C685D">
      <w:pPr>
        <w:jc w:val="right"/>
      </w:pPr>
      <w:r w:rsidRPr="003C685D">
        <w:t xml:space="preserve">• </w:t>
      </w:r>
      <w:r w:rsidRPr="003C685D">
        <w:rPr>
          <w:rtl/>
          <w:lang w:val="en-GB"/>
        </w:rPr>
        <w:t>الوراثة السائدة التامة</w:t>
      </w:r>
      <w:r w:rsidRPr="003C685D">
        <w:br/>
        <w:t xml:space="preserve">• </w:t>
      </w:r>
      <w:r w:rsidRPr="003C685D">
        <w:rPr>
          <w:rtl/>
          <w:lang w:val="en-GB"/>
        </w:rPr>
        <w:t>الوراثة السائدة غير التامة أو الوسطية</w:t>
      </w:r>
      <w:r w:rsidRPr="003C685D">
        <w:br/>
        <w:t xml:space="preserve">• </w:t>
      </w:r>
      <w:r w:rsidRPr="003C685D">
        <w:rPr>
          <w:rtl/>
          <w:lang w:val="en-GB"/>
        </w:rPr>
        <w:t>الوراثة المشتركة السيادة</w:t>
      </w:r>
    </w:p>
    <w:p w14:paraId="73B78B1C" w14:textId="77777777" w:rsidR="003C685D" w:rsidRPr="003C685D" w:rsidRDefault="003C685D" w:rsidP="003C685D">
      <w:pPr>
        <w:numPr>
          <w:ilvl w:val="0"/>
          <w:numId w:val="1"/>
        </w:numPr>
        <w:jc w:val="right"/>
      </w:pPr>
      <w:r w:rsidRPr="003C685D">
        <w:rPr>
          <w:rtl/>
          <w:lang w:val="en-GB"/>
        </w:rPr>
        <w:t>الوراثة المتنحية</w:t>
      </w:r>
    </w:p>
    <w:p w14:paraId="27E66E8C" w14:textId="08009F61" w:rsidR="003C685D" w:rsidRDefault="003C685D" w:rsidP="003C685D">
      <w:pPr>
        <w:jc w:val="right"/>
        <w:rPr>
          <w:b/>
          <w:bCs/>
          <w:rtl/>
          <w:lang w:val="en-GB"/>
        </w:rPr>
      </w:pPr>
      <w:r w:rsidRPr="003C685D">
        <w:rPr>
          <w:b/>
          <w:bCs/>
          <w:rtl/>
          <w:lang w:val="en-GB"/>
        </w:rPr>
        <w:t>الوراثة السائدة (السائدة التامة)</w:t>
      </w:r>
    </w:p>
    <w:p w14:paraId="0CBDBC9E" w14:textId="0206A463" w:rsidR="003C685D" w:rsidRDefault="003C685D" w:rsidP="003C685D">
      <w:pPr>
        <w:jc w:val="right"/>
        <w:rPr>
          <w:rtl/>
        </w:rPr>
      </w:pPr>
      <w:r w:rsidRPr="003C685D">
        <w:rPr>
          <w:rtl/>
          <w:lang w:val="en-GB"/>
        </w:rPr>
        <w:t xml:space="preserve">الوراثة السائدة–المتنحية تمثل نوعًا من الوراثة الناتج عن تفاعل </w:t>
      </w:r>
      <w:proofErr w:type="spellStart"/>
      <w:r w:rsidRPr="003C685D">
        <w:rPr>
          <w:rtl/>
          <w:lang w:val="en-GB"/>
        </w:rPr>
        <w:t>الأليلات</w:t>
      </w:r>
      <w:proofErr w:type="spellEnd"/>
      <w:r w:rsidRPr="003C685D">
        <w:rPr>
          <w:rtl/>
          <w:lang w:val="en-GB"/>
        </w:rPr>
        <w:t xml:space="preserve"> الجينية. وتُظهر الوراثة السائدة التامة أليلًا سائدًا يتجلى بالشكل نفسه في الحالة المتماثلة</w:t>
      </w:r>
      <w:r w:rsidRPr="003C685D">
        <w:t xml:space="preserve"> (AA) </w:t>
      </w:r>
      <w:r w:rsidRPr="003C685D">
        <w:rPr>
          <w:rtl/>
          <w:lang w:val="en-GB"/>
        </w:rPr>
        <w:t>وفي الحالة غير المتماثلة</w:t>
      </w:r>
      <w:r w:rsidRPr="003C685D">
        <w:t xml:space="preserve"> (Aa). </w:t>
      </w:r>
      <w:r w:rsidRPr="003C685D">
        <w:rPr>
          <w:rtl/>
          <w:lang w:val="en-GB"/>
        </w:rPr>
        <w:t>ويعني التجلي نفسه أن الصفة الظاهرية التي يحددها تكون نفسها عند الأفراد الذين لهم أنماط جينية مختلفة</w:t>
      </w:r>
      <w:r w:rsidRPr="003C685D">
        <w:rPr>
          <w:rFonts w:hint="cs"/>
          <w:rtl/>
        </w:rPr>
        <w:t>.</w:t>
      </w:r>
    </w:p>
    <w:p w14:paraId="6609DADA" w14:textId="4852CC02" w:rsidR="003C685D" w:rsidRDefault="003C685D" w:rsidP="003C685D">
      <w:pPr>
        <w:jc w:val="right"/>
        <w:rPr>
          <w:rtl/>
        </w:rPr>
      </w:pPr>
      <w:r w:rsidRPr="003C685D">
        <w:rPr>
          <w:rtl/>
          <w:lang w:val="en-GB"/>
        </w:rPr>
        <w:lastRenderedPageBreak/>
        <w:t>الأليل السائد فعّال ويحدد تصنيع بروتين ما يؤدي إلى ظهور صفة معينة، لذلك يكفي وجود أليل سائد واحد فقط لكي تظهر تلك الصفة في النمط الظاهري. أما الأليل المتنحي فهو غير فعّال، لذلك لا يتكون البروتين المذكور، مما يؤدي إلى ظهور الصفة البديلة</w:t>
      </w:r>
      <w:r>
        <w:rPr>
          <w:rFonts w:hint="cs"/>
          <w:rtl/>
        </w:rPr>
        <w:t>.</w:t>
      </w:r>
    </w:p>
    <w:p w14:paraId="7F766E7E" w14:textId="695BD395" w:rsidR="003C685D" w:rsidRDefault="003C685D" w:rsidP="003C685D">
      <w:pPr>
        <w:jc w:val="right"/>
        <w:rPr>
          <w:b/>
          <w:bCs/>
          <w:rtl/>
        </w:rPr>
      </w:pPr>
      <w:r w:rsidRPr="003C685D">
        <w:rPr>
          <w:b/>
          <w:bCs/>
          <w:rtl/>
          <w:lang w:val="en-GB"/>
        </w:rPr>
        <w:t>تُورث بصورة سائدة</w:t>
      </w:r>
      <w:r w:rsidRPr="003C685D">
        <w:rPr>
          <w:rFonts w:hint="cs"/>
          <w:b/>
          <w:bCs/>
          <w:rtl/>
        </w:rPr>
        <w:t>:</w:t>
      </w:r>
    </w:p>
    <w:p w14:paraId="14732A67" w14:textId="631FFCE7" w:rsidR="003C685D" w:rsidRPr="003C685D" w:rsidRDefault="003C685D" w:rsidP="003C685D">
      <w:pPr>
        <w:jc w:val="right"/>
      </w:pPr>
      <w:r w:rsidRPr="003C685D">
        <w:t xml:space="preserve">• </w:t>
      </w:r>
      <w:r w:rsidRPr="003C685D">
        <w:rPr>
          <w:rtl/>
          <w:lang w:val="en-GB"/>
        </w:rPr>
        <w:t>صفات بازلاء الحديقة التي عمل عليها مندل، مثل البذور المستديرة، الصفراء، السيقان الطويلة وغيرها</w:t>
      </w:r>
      <w:r w:rsidRPr="003C685D">
        <w:t>.</w:t>
      </w:r>
      <w:r w:rsidRPr="003C685D">
        <w:br/>
        <w:t>•</w:t>
      </w:r>
      <w:r>
        <w:rPr>
          <w:rFonts w:hint="cs"/>
          <w:rtl/>
        </w:rPr>
        <w:t>:</w:t>
      </w:r>
      <w:r w:rsidRPr="003C685D">
        <w:t xml:space="preserve"> </w:t>
      </w:r>
      <w:r w:rsidRPr="003C685D">
        <w:rPr>
          <w:rtl/>
          <w:lang w:val="en-GB"/>
        </w:rPr>
        <w:t>صفات الإنسان مثل</w:t>
      </w:r>
    </w:p>
    <w:p w14:paraId="212E70A9" w14:textId="2AA28848" w:rsidR="003C685D" w:rsidRDefault="003C685D" w:rsidP="003C685D">
      <w:pPr>
        <w:jc w:val="right"/>
        <w:rPr>
          <w:rtl/>
        </w:rPr>
      </w:pPr>
      <w:r w:rsidRPr="003C685D">
        <w:t xml:space="preserve">• </w:t>
      </w:r>
      <w:r w:rsidRPr="003C685D">
        <w:rPr>
          <w:rtl/>
          <w:lang w:val="en-GB"/>
        </w:rPr>
        <w:t>شحمة الأذن الحرة أي المنفصلة عن الخد،</w:t>
      </w:r>
      <w:r w:rsidRPr="003C685D">
        <w:br/>
        <w:t xml:space="preserve">• </w:t>
      </w:r>
      <w:r w:rsidRPr="003C685D">
        <w:rPr>
          <w:rtl/>
          <w:lang w:val="en-GB"/>
        </w:rPr>
        <w:t>القدرة على لف اللسان،</w:t>
      </w:r>
      <w:r w:rsidRPr="003C685D">
        <w:br/>
        <w:t xml:space="preserve">• </w:t>
      </w:r>
      <w:r w:rsidRPr="003C685D">
        <w:rPr>
          <w:rtl/>
          <w:lang w:val="en-GB"/>
        </w:rPr>
        <w:t xml:space="preserve">القدرة على الإحساس بالطعم المر </w:t>
      </w:r>
      <w:proofErr w:type="spellStart"/>
      <w:r w:rsidRPr="003C685D">
        <w:rPr>
          <w:rtl/>
          <w:lang w:val="en-GB"/>
        </w:rPr>
        <w:t>للفينيل</w:t>
      </w:r>
      <w:proofErr w:type="spellEnd"/>
      <w:r w:rsidRPr="003C685D">
        <w:rPr>
          <w:rtl/>
          <w:lang w:val="en-GB"/>
        </w:rPr>
        <w:t xml:space="preserve"> </w:t>
      </w:r>
      <w:proofErr w:type="spellStart"/>
      <w:r w:rsidRPr="003C685D">
        <w:rPr>
          <w:rtl/>
          <w:lang w:val="en-GB"/>
        </w:rPr>
        <w:t>ثيو</w:t>
      </w:r>
      <w:proofErr w:type="spellEnd"/>
      <w:r w:rsidRPr="003C685D">
        <w:rPr>
          <w:rtl/>
          <w:lang w:val="en-GB"/>
        </w:rPr>
        <w:t xml:space="preserve"> </w:t>
      </w:r>
      <w:proofErr w:type="spellStart"/>
      <w:r w:rsidRPr="003C685D">
        <w:rPr>
          <w:rtl/>
          <w:lang w:val="en-GB"/>
        </w:rPr>
        <w:t>كرباميد</w:t>
      </w:r>
      <w:proofErr w:type="spellEnd"/>
      <w:r w:rsidRPr="003C685D">
        <w:t xml:space="preserve"> (PTC)</w:t>
      </w:r>
      <w:r w:rsidRPr="003C685D">
        <w:br/>
        <w:t xml:space="preserve">• </w:t>
      </w:r>
      <w:r w:rsidRPr="003C685D">
        <w:rPr>
          <w:rtl/>
          <w:lang w:val="en-GB"/>
        </w:rPr>
        <w:t>عامل</w:t>
      </w:r>
      <w:r w:rsidRPr="003C685D">
        <w:t xml:space="preserve"> Rh(+)</w:t>
      </w:r>
      <w:r w:rsidRPr="003C685D">
        <w:rPr>
          <w:rtl/>
          <w:lang w:val="en-GB"/>
        </w:rPr>
        <w:t>، فصيلة الدم</w:t>
      </w:r>
      <w:r w:rsidRPr="003C685D">
        <w:t xml:space="preserve"> A</w:t>
      </w:r>
      <w:r w:rsidRPr="003C685D">
        <w:rPr>
          <w:rtl/>
          <w:lang w:val="en-GB"/>
        </w:rPr>
        <w:t>، فصيلة الدم</w:t>
      </w:r>
      <w:r w:rsidRPr="003C685D">
        <w:t xml:space="preserve"> B</w:t>
      </w:r>
      <w:r w:rsidRPr="003C685D">
        <w:rPr>
          <w:rtl/>
          <w:lang w:val="en-GB"/>
        </w:rPr>
        <w:t xml:space="preserve"> الشعر المستقيم، خصلة بيضاء في شعر الرجال، واليُمنى في استعمال اليد</w:t>
      </w:r>
      <w:r w:rsidRPr="003C685D">
        <w:t>.</w:t>
      </w:r>
    </w:p>
    <w:p w14:paraId="482D1C9E" w14:textId="77777777" w:rsidR="003C685D" w:rsidRDefault="003C685D" w:rsidP="003C685D">
      <w:pPr>
        <w:jc w:val="right"/>
        <w:rPr>
          <w:b/>
          <w:bCs/>
          <w:rtl/>
        </w:rPr>
      </w:pPr>
      <w:r w:rsidRPr="003C685D">
        <w:rPr>
          <w:b/>
          <w:bCs/>
          <w:rtl/>
        </w:rPr>
        <w:t>وراثة نظام</w:t>
      </w:r>
    </w:p>
    <w:p w14:paraId="01905DB9" w14:textId="05AFC60C" w:rsidR="003C685D" w:rsidRDefault="003C685D" w:rsidP="003C685D">
      <w:pPr>
        <w:jc w:val="right"/>
        <w:rPr>
          <w:b/>
          <w:bCs/>
          <w:rtl/>
        </w:rPr>
      </w:pPr>
      <w:r>
        <w:rPr>
          <w:rFonts w:hint="cs"/>
          <w:b/>
          <w:bCs/>
          <w:rtl/>
        </w:rPr>
        <w:t>:</w:t>
      </w:r>
      <w:r w:rsidRPr="003C685D">
        <w:rPr>
          <w:b/>
          <w:bCs/>
        </w:rPr>
        <w:t xml:space="preserve"> Rh </w:t>
      </w:r>
      <w:r w:rsidRPr="003C685D">
        <w:rPr>
          <w:b/>
          <w:bCs/>
          <w:rtl/>
        </w:rPr>
        <w:t>لفصائل الدم</w:t>
      </w:r>
    </w:p>
    <w:p w14:paraId="2ACD3DEE" w14:textId="28342F80" w:rsidR="003C685D" w:rsidRPr="003C685D" w:rsidRDefault="003C685D" w:rsidP="003C685D">
      <w:pPr>
        <w:jc w:val="right"/>
      </w:pPr>
      <w:r w:rsidRPr="003C685D">
        <w:rPr>
          <w:rtl/>
        </w:rPr>
        <w:t>يحدد نظام</w:t>
      </w:r>
      <w:r w:rsidRPr="003C685D">
        <w:t xml:space="preserve"> Rh </w:t>
      </w:r>
      <w:r w:rsidRPr="003C685D">
        <w:rPr>
          <w:rtl/>
        </w:rPr>
        <w:t>لفصائل الدم جين يُكوِّن أليلين: سائد</w:t>
      </w:r>
      <w:r w:rsidRPr="003C685D">
        <w:t xml:space="preserve"> (D) </w:t>
      </w:r>
      <w:r w:rsidRPr="003C685D">
        <w:rPr>
          <w:rtl/>
        </w:rPr>
        <w:t>ومتنحٍّ</w:t>
      </w:r>
      <w:r w:rsidRPr="003C685D">
        <w:t xml:space="preserve"> (d)</w:t>
      </w:r>
    </w:p>
    <w:p w14:paraId="1ECD9853" w14:textId="14EB76AB" w:rsidR="003C685D" w:rsidRPr="003C685D" w:rsidRDefault="003C685D" w:rsidP="003C685D">
      <w:pPr>
        <w:jc w:val="right"/>
      </w:pPr>
      <w:r w:rsidRPr="003C685D">
        <w:rPr>
          <w:rtl/>
        </w:rPr>
        <w:t>الأليل السائد يحدد تصنيع المستضد</w:t>
      </w:r>
      <w:r w:rsidRPr="003C685D">
        <w:t xml:space="preserve"> D</w:t>
      </w:r>
      <w:r w:rsidRPr="003C685D">
        <w:rPr>
          <w:rtl/>
        </w:rPr>
        <w:t>، ولذلك يُشار إلى الأشخاص الذين لديهم هذا المستضد بأنهم</w:t>
      </w:r>
      <w:r w:rsidRPr="003C685D">
        <w:t xml:space="preserve"> Rh+. </w:t>
      </w:r>
      <w:r w:rsidRPr="003C685D">
        <w:rPr>
          <w:rtl/>
        </w:rPr>
        <w:t>أما الأليل المتنحي فهو غير فعّال، لذلك لا يتكون المستضد</w:t>
      </w:r>
      <w:r w:rsidRPr="003C685D">
        <w:t xml:space="preserve"> D</w:t>
      </w:r>
      <w:r w:rsidRPr="003C685D">
        <w:rPr>
          <w:rtl/>
        </w:rPr>
        <w:t>، ويكون الأشخاص</w:t>
      </w:r>
      <w:r w:rsidRPr="003C685D">
        <w:t xml:space="preserve"> Rh-</w:t>
      </w:r>
    </w:p>
    <w:p w14:paraId="505958DB" w14:textId="77777777" w:rsidR="003C685D" w:rsidRPr="003C685D" w:rsidRDefault="003C685D" w:rsidP="003C685D">
      <w:pPr>
        <w:jc w:val="right"/>
      </w:pPr>
      <w:r w:rsidRPr="003C685D">
        <w:rPr>
          <w:rtl/>
        </w:rPr>
        <w:t>وبما أن الأليل السائد يظهر بالشكل نفسه في الحالة المتماثلة وغير المتماثلة، فإن الأشخاص ذوي فصيلة</w:t>
      </w:r>
      <w:r w:rsidRPr="003C685D">
        <w:t xml:space="preserve"> Rh+ </w:t>
      </w:r>
      <w:r w:rsidRPr="003C685D">
        <w:rPr>
          <w:rtl/>
        </w:rPr>
        <w:t>يمكن أن يكون لهم نمطان جينيان</w:t>
      </w:r>
      <w:r w:rsidRPr="003C685D">
        <w:t xml:space="preserve">: DD </w:t>
      </w:r>
      <w:r w:rsidRPr="003C685D">
        <w:rPr>
          <w:rtl/>
        </w:rPr>
        <w:t>(متماثل) أو</w:t>
      </w:r>
      <w:r w:rsidRPr="003C685D">
        <w:t xml:space="preserve"> Dd </w:t>
      </w:r>
      <w:r w:rsidRPr="003C685D">
        <w:rPr>
          <w:rtl/>
        </w:rPr>
        <w:t>(غير متماثل). وبعبارة أخرى، يكفي أن يمتلك الشخص أليلًا سائدًا واحدًا فقط لكي يتكون المستضد</w:t>
      </w:r>
      <w:r w:rsidRPr="003C685D">
        <w:t xml:space="preserve"> D </w:t>
      </w:r>
      <w:r w:rsidRPr="003C685D">
        <w:rPr>
          <w:rtl/>
        </w:rPr>
        <w:t>وتظهر فصيلة</w:t>
      </w:r>
      <w:r w:rsidRPr="003C685D">
        <w:t xml:space="preserve"> Rh.</w:t>
      </w:r>
    </w:p>
    <w:p w14:paraId="0EB2A5F3" w14:textId="2E26788D" w:rsidR="003C685D" w:rsidRDefault="003C685D" w:rsidP="003C685D">
      <w:pPr>
        <w:jc w:val="right"/>
        <w:rPr>
          <w:rtl/>
        </w:rPr>
      </w:pPr>
      <w:r w:rsidRPr="003C685D">
        <w:rPr>
          <w:rtl/>
        </w:rPr>
        <w:t>أما الأشخاص ذوو فصيلة</w:t>
      </w:r>
      <w:r w:rsidRPr="003C685D">
        <w:t xml:space="preserve"> Rh- </w:t>
      </w:r>
      <w:r w:rsidRPr="003C685D">
        <w:rPr>
          <w:rtl/>
        </w:rPr>
        <w:t>فلهم نمط جيني واحد فقط، أي يكونون دائمًا متماثلي التنحي</w:t>
      </w:r>
      <w:r w:rsidRPr="003C685D">
        <w:t xml:space="preserve"> (dd)</w:t>
      </w:r>
    </w:p>
    <w:p w14:paraId="5DE0DE10" w14:textId="630AD399" w:rsidR="003C685D" w:rsidRDefault="003C685D" w:rsidP="003C685D">
      <w:pPr>
        <w:jc w:val="right"/>
        <w:rPr>
          <w:b/>
          <w:bCs/>
          <w:rtl/>
        </w:rPr>
      </w:pPr>
      <w:r w:rsidRPr="003C685D">
        <w:rPr>
          <w:b/>
          <w:bCs/>
          <w:rtl/>
        </w:rPr>
        <w:t>الوراثة السائدة غير التامة (الوسطية) للصفات</w:t>
      </w:r>
    </w:p>
    <w:p w14:paraId="79E37DBE" w14:textId="2CE99D16" w:rsidR="003C685D" w:rsidRPr="003C685D" w:rsidRDefault="003C685D" w:rsidP="003C685D">
      <w:pPr>
        <w:jc w:val="right"/>
        <w:rPr>
          <w:b/>
          <w:bCs/>
        </w:rPr>
      </w:pPr>
      <w:r w:rsidRPr="003C685D">
        <w:rPr>
          <w:rtl/>
        </w:rPr>
        <w:t>تُظهر الوراثة الوسطية (السيادة غير التامة) أليلًا سائدًا يتجلى بصورة مختلفة في الحالة المتماثلة وغير المتماثلة. وفي هذه الحالة تظهر ثلاثة أنماط ظاهرية، حيث يكون النمط الظاهري الذي يحدده النمط الجيني غير المتماثل</w:t>
      </w:r>
      <w:r w:rsidRPr="003C685D">
        <w:t xml:space="preserve"> (</w:t>
      </w:r>
      <w:r w:rsidRPr="003C685D">
        <w:rPr>
          <w:rtl/>
        </w:rPr>
        <w:t>مثلًا</w:t>
      </w:r>
      <w:r w:rsidRPr="003C685D">
        <w:t xml:space="preserve"> A1A2) </w:t>
      </w:r>
      <w:r w:rsidRPr="003C685D">
        <w:rPr>
          <w:rtl/>
        </w:rPr>
        <w:t>وسطًا بين المتماثل السائد</w:t>
      </w:r>
      <w:r w:rsidRPr="003C685D">
        <w:rPr>
          <w:rFonts w:hint="cs"/>
          <w:rtl/>
        </w:rPr>
        <w:t>.</w:t>
      </w:r>
      <w:r w:rsidRPr="003C685D">
        <w:t xml:space="preserve"> </w:t>
      </w:r>
      <w:r w:rsidRPr="003C685D">
        <w:rPr>
          <w:b/>
          <w:bCs/>
        </w:rPr>
        <w:t>(</w:t>
      </w:r>
      <w:r w:rsidRPr="003C685D">
        <w:t xml:space="preserve">A1A1) </w:t>
      </w:r>
      <w:r w:rsidRPr="003C685D">
        <w:rPr>
          <w:rtl/>
        </w:rPr>
        <w:t>والمتماثل المتنحي</w:t>
      </w:r>
      <w:r w:rsidRPr="003C685D">
        <w:t xml:space="preserve"> (A2A2)</w:t>
      </w:r>
      <w:r w:rsidRPr="003C685D">
        <w:rPr>
          <w:rtl/>
        </w:rPr>
        <w:t>، أي ناتجًا وسطًا</w:t>
      </w:r>
    </w:p>
    <w:p w14:paraId="0EA92354" w14:textId="77777777" w:rsidR="003C685D" w:rsidRPr="003C685D" w:rsidRDefault="003C685D" w:rsidP="003C685D">
      <w:pPr>
        <w:jc w:val="right"/>
      </w:pPr>
    </w:p>
    <w:p w14:paraId="1D4B6203" w14:textId="5FAAFA52" w:rsidR="003C685D" w:rsidRDefault="00A31824" w:rsidP="00A31824">
      <w:pPr>
        <w:jc w:val="right"/>
        <w:rPr>
          <w:rtl/>
        </w:rPr>
      </w:pPr>
      <w:r w:rsidRPr="00A31824">
        <w:rPr>
          <w:rtl/>
        </w:rPr>
        <w:t>لذلك تكون النسبة الظاهرية في الجيل</w:t>
      </w:r>
    </w:p>
    <w:p w14:paraId="4C735F60" w14:textId="33791864" w:rsidR="00A31824" w:rsidRDefault="00A31824" w:rsidP="00A31824">
      <w:pPr>
        <w:jc w:val="right"/>
        <w:rPr>
          <w:rtl/>
        </w:rPr>
      </w:pPr>
      <w:r>
        <w:rPr>
          <w:rFonts w:hint="cs"/>
          <w:rtl/>
        </w:rPr>
        <w:t xml:space="preserve"> هي :</w:t>
      </w:r>
      <w:r>
        <w:t>F2</w:t>
      </w:r>
    </w:p>
    <w:p w14:paraId="1A5AE81A" w14:textId="7E5A02AB" w:rsidR="003C685D" w:rsidRDefault="00A31824" w:rsidP="00A31824">
      <w:r w:rsidRPr="00A31824">
        <w:t>1 (A1A1) : 2 (A1A2) : 1 (A2A2)</w:t>
      </w:r>
      <w:r>
        <w:t xml:space="preserve"> </w:t>
      </w:r>
    </w:p>
    <w:p w14:paraId="5B8DE24F" w14:textId="1727515D" w:rsidR="00A31824" w:rsidRDefault="00A31824" w:rsidP="00A31824">
      <w:pPr>
        <w:jc w:val="right"/>
      </w:pPr>
      <w:r w:rsidRPr="00A31824">
        <w:rPr>
          <w:rtl/>
        </w:rPr>
        <w:t>وليس</w:t>
      </w:r>
      <w:r>
        <w:t xml:space="preserve"> </w:t>
      </w:r>
    </w:p>
    <w:p w14:paraId="0BB5CB1C" w14:textId="610E6875" w:rsidR="00A31824" w:rsidRDefault="00A31824" w:rsidP="00A31824">
      <w:r w:rsidRPr="00A31824">
        <w:t xml:space="preserve">3 : 1 </w:t>
      </w:r>
      <w:r w:rsidRPr="00A31824">
        <w:rPr>
          <w:rtl/>
        </w:rPr>
        <w:t>كما في السيادة التامة</w:t>
      </w:r>
    </w:p>
    <w:p w14:paraId="67C9F800" w14:textId="5037F516" w:rsidR="00A31824" w:rsidRDefault="00A31824" w:rsidP="00A31824">
      <w:pPr>
        <w:jc w:val="right"/>
        <w:rPr>
          <w:rtl/>
        </w:rPr>
      </w:pPr>
      <w:r w:rsidRPr="00A31824">
        <w:rPr>
          <w:rtl/>
        </w:rPr>
        <w:t>مثال على هذا النوع هو وراثة الشكل المتموج لشعر الإنسان واللون الوردي لأزهار بعض النباتات</w:t>
      </w:r>
      <w:r>
        <w:rPr>
          <w:rFonts w:hint="cs"/>
          <w:rtl/>
        </w:rPr>
        <w:t>.</w:t>
      </w:r>
    </w:p>
    <w:p w14:paraId="6E01F7E8" w14:textId="6871D830" w:rsidR="00A31824" w:rsidRDefault="00A31824" w:rsidP="00A31824">
      <w:pPr>
        <w:jc w:val="right"/>
        <w:rPr>
          <w:rtl/>
        </w:rPr>
      </w:pPr>
      <w:r w:rsidRPr="00A31824">
        <w:rPr>
          <w:rtl/>
        </w:rPr>
        <w:lastRenderedPageBreak/>
        <w:t xml:space="preserve">الشعر المستقيم يحدده زوج من </w:t>
      </w:r>
      <w:proofErr w:type="spellStart"/>
      <w:r w:rsidRPr="00A31824">
        <w:rPr>
          <w:rtl/>
        </w:rPr>
        <w:t>الأليلات</w:t>
      </w:r>
      <w:proofErr w:type="spellEnd"/>
      <w:r w:rsidRPr="00A31824">
        <w:rPr>
          <w:rtl/>
        </w:rPr>
        <w:t xml:space="preserve"> السائدة (متماثل سائد)، أما الشعر المجعد فيحدده زوج من </w:t>
      </w:r>
      <w:proofErr w:type="spellStart"/>
      <w:r w:rsidRPr="00A31824">
        <w:rPr>
          <w:rtl/>
        </w:rPr>
        <w:t>الأليلات</w:t>
      </w:r>
      <w:proofErr w:type="spellEnd"/>
      <w:r w:rsidRPr="00A31824">
        <w:rPr>
          <w:rtl/>
        </w:rPr>
        <w:t xml:space="preserve"> المتنحية (متماثل متنحٍّ). أما الشعر المتموج فهو ناتج وسط ويحدده نمط جيني غير متماثل</w:t>
      </w:r>
      <w:r>
        <w:rPr>
          <w:rFonts w:hint="cs"/>
          <w:rtl/>
        </w:rPr>
        <w:t>.</w:t>
      </w:r>
    </w:p>
    <w:p w14:paraId="6A42B9C5" w14:textId="77777777" w:rsidR="00A31824" w:rsidRDefault="00A31824" w:rsidP="00A31824">
      <w:pPr>
        <w:jc w:val="right"/>
        <w:rPr>
          <w:b/>
          <w:bCs/>
          <w:rtl/>
        </w:rPr>
      </w:pPr>
      <w:r w:rsidRPr="00A31824">
        <w:rPr>
          <w:b/>
          <w:bCs/>
          <w:rtl/>
        </w:rPr>
        <w:t>وراثة نظام</w:t>
      </w:r>
    </w:p>
    <w:p w14:paraId="264E2DBE" w14:textId="53471D7A" w:rsidR="00A31824" w:rsidRDefault="00A31824" w:rsidP="00A31824">
      <w:pPr>
        <w:jc w:val="right"/>
        <w:rPr>
          <w:b/>
          <w:bCs/>
          <w:rtl/>
        </w:rPr>
      </w:pPr>
      <w:r w:rsidRPr="00A31824">
        <w:rPr>
          <w:b/>
          <w:bCs/>
        </w:rPr>
        <w:t xml:space="preserve"> ABO </w:t>
      </w:r>
      <w:r w:rsidRPr="00A31824">
        <w:rPr>
          <w:b/>
          <w:bCs/>
          <w:rtl/>
        </w:rPr>
        <w:t>لفصائل الدم عند الإنسان</w:t>
      </w:r>
    </w:p>
    <w:p w14:paraId="31E1F521" w14:textId="77777777" w:rsidR="00A31824" w:rsidRPr="00A31824" w:rsidRDefault="00A31824" w:rsidP="00A31824">
      <w:pPr>
        <w:jc w:val="right"/>
        <w:rPr>
          <w:rtl/>
        </w:rPr>
      </w:pPr>
      <w:r w:rsidRPr="00A31824">
        <w:rPr>
          <w:b/>
          <w:bCs/>
          <w:rtl/>
        </w:rPr>
        <w:t>يحد</w:t>
      </w:r>
      <w:r w:rsidRPr="00A31824">
        <w:rPr>
          <w:rtl/>
        </w:rPr>
        <w:t>د نظام</w:t>
      </w:r>
    </w:p>
    <w:p w14:paraId="7CC3DDBE" w14:textId="47A5EABB" w:rsidR="00A31824" w:rsidRDefault="00A31824" w:rsidP="00A31824">
      <w:pPr>
        <w:jc w:val="right"/>
        <w:rPr>
          <w:rtl/>
        </w:rPr>
      </w:pPr>
      <w:r w:rsidRPr="00A31824">
        <w:rPr>
          <w:rFonts w:hint="cs"/>
          <w:rtl/>
        </w:rPr>
        <w:t>:</w:t>
      </w:r>
      <w:r w:rsidRPr="00A31824">
        <w:t xml:space="preserve"> ABO </w:t>
      </w:r>
      <w:r w:rsidRPr="00A31824">
        <w:rPr>
          <w:rtl/>
        </w:rPr>
        <w:t>لفصائل الدم جين له ثلاثة أليلات</w:t>
      </w:r>
    </w:p>
    <w:p w14:paraId="5ECB1E9C" w14:textId="3795AE83" w:rsidR="00A31824" w:rsidRDefault="00A31824" w:rsidP="00A31824">
      <w:pPr>
        <w:jc w:val="right"/>
        <w:rPr>
          <w:rtl/>
        </w:rPr>
      </w:pPr>
      <w:r w:rsidRPr="00A31824">
        <w:t>• A</w:t>
      </w:r>
      <w:r w:rsidRPr="00A31824">
        <w:br/>
        <w:t>• B</w:t>
      </w:r>
      <w:r w:rsidRPr="00A31824">
        <w:br/>
        <w:t xml:space="preserve">• O – </w:t>
      </w:r>
      <w:r w:rsidRPr="00A31824">
        <w:rPr>
          <w:rtl/>
        </w:rPr>
        <w:t>الأليل الصفري</w:t>
      </w:r>
    </w:p>
    <w:p w14:paraId="739D553F" w14:textId="408D0EA8" w:rsidR="003C685D" w:rsidRDefault="00274787" w:rsidP="00274787">
      <w:pPr>
        <w:jc w:val="right"/>
      </w:pPr>
      <w:proofErr w:type="spellStart"/>
      <w:r>
        <w:rPr>
          <w:rFonts w:hint="cs"/>
          <w:rtl/>
        </w:rPr>
        <w:t>الاليلان</w:t>
      </w:r>
      <w:proofErr w:type="spellEnd"/>
      <w:r>
        <w:rPr>
          <w:rFonts w:hint="cs"/>
          <w:rtl/>
        </w:rPr>
        <w:t xml:space="preserve"> </w:t>
      </w:r>
    </w:p>
    <w:p w14:paraId="5E63466D" w14:textId="0A6615C8" w:rsidR="00274787" w:rsidRDefault="00274787" w:rsidP="00274787">
      <w:pPr>
        <w:jc w:val="right"/>
        <w:rPr>
          <w:rtl/>
        </w:rPr>
      </w:pPr>
      <w:r>
        <w:t xml:space="preserve">  </w:t>
      </w:r>
      <w:r w:rsidRPr="00274787">
        <w:rPr>
          <w:rtl/>
        </w:rPr>
        <w:t xml:space="preserve">فعّالان </w:t>
      </w:r>
      <w:r>
        <w:rPr>
          <w:rFonts w:hint="cs"/>
          <w:rtl/>
        </w:rPr>
        <w:t xml:space="preserve"> </w:t>
      </w:r>
      <w:r>
        <w:t xml:space="preserve">A </w:t>
      </w:r>
      <w:r>
        <w:rPr>
          <w:rFonts w:hint="cs"/>
          <w:rtl/>
        </w:rPr>
        <w:t xml:space="preserve">و </w:t>
      </w:r>
      <w:r>
        <w:t>B</w:t>
      </w:r>
    </w:p>
    <w:p w14:paraId="3EE20C9C" w14:textId="50954DC1" w:rsidR="00274787" w:rsidRDefault="00274787" w:rsidP="00274787">
      <w:pPr>
        <w:jc w:val="right"/>
        <w:rPr>
          <w:rtl/>
        </w:rPr>
      </w:pPr>
      <w:r w:rsidRPr="00274787">
        <w:rPr>
          <w:rtl/>
          <w:lang w:val="en-GB"/>
        </w:rPr>
        <w:t xml:space="preserve">ويحددان تصنيع </w:t>
      </w:r>
      <w:proofErr w:type="spellStart"/>
      <w:r w:rsidRPr="00274787">
        <w:rPr>
          <w:rtl/>
          <w:lang w:val="en-GB"/>
        </w:rPr>
        <w:t>مستضدين</w:t>
      </w:r>
      <w:proofErr w:type="spellEnd"/>
      <w:r w:rsidRPr="00274787">
        <w:rPr>
          <w:rtl/>
          <w:lang w:val="en-GB"/>
        </w:rPr>
        <w:t xml:space="preserve"> معينين</w:t>
      </w:r>
      <w:r w:rsidRPr="00274787">
        <w:t xml:space="preserve"> A </w:t>
      </w:r>
      <w:r w:rsidRPr="00274787">
        <w:rPr>
          <w:rtl/>
          <w:lang w:val="en-GB"/>
        </w:rPr>
        <w:t>و</w:t>
      </w:r>
      <w:r w:rsidRPr="00274787">
        <w:t xml:space="preserve"> B </w:t>
      </w:r>
      <w:r w:rsidRPr="00274787">
        <w:rPr>
          <w:rtl/>
          <w:lang w:val="en-GB"/>
        </w:rPr>
        <w:t>يوجدان على كريات الدم الحمراء</w:t>
      </w:r>
    </w:p>
    <w:p w14:paraId="220701C7" w14:textId="15023876" w:rsidR="00274787" w:rsidRDefault="00274787" w:rsidP="00274787">
      <w:pPr>
        <w:jc w:val="right"/>
        <w:rPr>
          <w:rtl/>
        </w:rPr>
      </w:pPr>
      <w:r w:rsidRPr="00274787">
        <w:rPr>
          <w:rtl/>
          <w:lang w:val="en-GB"/>
        </w:rPr>
        <w:t>الأليل</w:t>
      </w:r>
      <w:r w:rsidRPr="00274787">
        <w:t xml:space="preserve"> A </w:t>
      </w:r>
      <w:r w:rsidRPr="00274787">
        <w:rPr>
          <w:rtl/>
          <w:lang w:val="en-GB"/>
        </w:rPr>
        <w:t>يحدد تصنيع المستضد</w:t>
      </w:r>
      <w:r w:rsidRPr="00274787">
        <w:t xml:space="preserve"> A.</w:t>
      </w:r>
      <w:r w:rsidRPr="00274787">
        <w:br/>
      </w:r>
      <w:r w:rsidRPr="00274787">
        <w:rPr>
          <w:rtl/>
          <w:lang w:val="en-GB"/>
        </w:rPr>
        <w:t>الأليل</w:t>
      </w:r>
      <w:r w:rsidRPr="00274787">
        <w:t xml:space="preserve"> B </w:t>
      </w:r>
      <w:r w:rsidRPr="00274787">
        <w:rPr>
          <w:rtl/>
          <w:lang w:val="en-GB"/>
        </w:rPr>
        <w:t>يحدد تصنيع المستضد</w:t>
      </w:r>
      <w:r w:rsidRPr="00274787">
        <w:t xml:space="preserve"> B.</w:t>
      </w:r>
    </w:p>
    <w:p w14:paraId="607579D0" w14:textId="002D4439" w:rsidR="00274787" w:rsidRDefault="00274787" w:rsidP="00274787">
      <w:pPr>
        <w:jc w:val="right"/>
        <w:rPr>
          <w:rtl/>
        </w:rPr>
      </w:pPr>
      <w:r w:rsidRPr="00274787">
        <w:rPr>
          <w:rtl/>
          <w:lang w:val="en-GB"/>
        </w:rPr>
        <w:t>أما الأليل</w:t>
      </w:r>
      <w:r w:rsidRPr="00274787">
        <w:t xml:space="preserve"> O </w:t>
      </w:r>
      <w:r w:rsidRPr="00274787">
        <w:rPr>
          <w:rtl/>
          <w:lang w:val="en-GB"/>
        </w:rPr>
        <w:t xml:space="preserve">فهو غير فعّال، لذلك لا يتكون أي من </w:t>
      </w:r>
      <w:proofErr w:type="spellStart"/>
      <w:r w:rsidRPr="00274787">
        <w:rPr>
          <w:rtl/>
          <w:lang w:val="en-GB"/>
        </w:rPr>
        <w:t>المستضدين</w:t>
      </w:r>
      <w:proofErr w:type="spellEnd"/>
      <w:r w:rsidRPr="00274787">
        <w:t xml:space="preserve"> A </w:t>
      </w:r>
      <w:r w:rsidRPr="00274787">
        <w:rPr>
          <w:rtl/>
          <w:lang w:val="en-GB"/>
        </w:rPr>
        <w:t>أو</w:t>
      </w:r>
      <w:r w:rsidRPr="00274787">
        <w:t xml:space="preserve"> B</w:t>
      </w:r>
    </w:p>
    <w:p w14:paraId="652236B6" w14:textId="139293E0" w:rsidR="00274787" w:rsidRDefault="00274787" w:rsidP="00274787">
      <w:pPr>
        <w:jc w:val="right"/>
        <w:rPr>
          <w:rtl/>
          <w:lang w:val="en-GB"/>
        </w:rPr>
      </w:pPr>
      <w:r w:rsidRPr="00274787">
        <w:rPr>
          <w:rtl/>
          <w:lang w:val="en-GB"/>
        </w:rPr>
        <w:t>الأنماط الجينية الممكنة</w:t>
      </w:r>
    </w:p>
    <w:p w14:paraId="1BA6F5C6" w14:textId="6B59852B" w:rsidR="00274787" w:rsidRDefault="00274787" w:rsidP="00274787">
      <w:pPr>
        <w:jc w:val="right"/>
        <w:rPr>
          <w:rtl/>
        </w:rPr>
      </w:pPr>
      <w:r w:rsidRPr="00274787">
        <w:t xml:space="preserve">= </w:t>
      </w:r>
      <w:r w:rsidRPr="00274787">
        <w:rPr>
          <w:rtl/>
          <w:lang w:val="en-GB"/>
        </w:rPr>
        <w:t>فصيلة</w:t>
      </w:r>
      <w:r w:rsidRPr="00274787">
        <w:t xml:space="preserve"> A</w:t>
      </w:r>
    </w:p>
    <w:p w14:paraId="0A3D50D8" w14:textId="27074B04" w:rsidR="00274787" w:rsidRDefault="00274787" w:rsidP="00274787">
      <w:pPr>
        <w:jc w:val="right"/>
        <w:rPr>
          <w:rtl/>
        </w:rPr>
      </w:pPr>
      <w:r w:rsidRPr="00274787">
        <w:t xml:space="preserve">AA </w:t>
      </w:r>
      <w:r w:rsidRPr="00274787">
        <w:rPr>
          <w:rtl/>
          <w:lang w:val="en-GB"/>
        </w:rPr>
        <w:t xml:space="preserve">، </w:t>
      </w:r>
      <w:r w:rsidRPr="00274787">
        <w:t>AO</w:t>
      </w:r>
    </w:p>
    <w:p w14:paraId="7F421CAD" w14:textId="5DC91CF9" w:rsidR="00274787" w:rsidRDefault="00274787" w:rsidP="00274787">
      <w:pPr>
        <w:jc w:val="right"/>
        <w:rPr>
          <w:rtl/>
        </w:rPr>
      </w:pPr>
      <w:r w:rsidRPr="00274787">
        <w:t xml:space="preserve">= </w:t>
      </w:r>
      <w:r w:rsidRPr="00274787">
        <w:rPr>
          <w:rtl/>
          <w:lang w:val="en-GB"/>
        </w:rPr>
        <w:t>فصيلة</w:t>
      </w:r>
      <w:r w:rsidRPr="00274787">
        <w:t xml:space="preserve"> B</w:t>
      </w:r>
    </w:p>
    <w:p w14:paraId="401244E0" w14:textId="5ACB6B39" w:rsidR="00274787" w:rsidRDefault="00274787" w:rsidP="00274787">
      <w:pPr>
        <w:jc w:val="right"/>
        <w:rPr>
          <w:rtl/>
        </w:rPr>
      </w:pPr>
      <w:r w:rsidRPr="00274787">
        <w:t xml:space="preserve">BB </w:t>
      </w:r>
      <w:r w:rsidRPr="00274787">
        <w:rPr>
          <w:rtl/>
          <w:lang w:val="en-GB"/>
        </w:rPr>
        <w:t xml:space="preserve">، </w:t>
      </w:r>
      <w:r w:rsidRPr="00274787">
        <w:t>BO</w:t>
      </w:r>
    </w:p>
    <w:p w14:paraId="7ED67782" w14:textId="3C044455" w:rsidR="00274787" w:rsidRDefault="00274787" w:rsidP="00274787">
      <w:pPr>
        <w:jc w:val="right"/>
        <w:rPr>
          <w:rtl/>
        </w:rPr>
      </w:pPr>
      <w:r w:rsidRPr="00274787">
        <w:t xml:space="preserve">= </w:t>
      </w:r>
      <w:r w:rsidRPr="00274787">
        <w:rPr>
          <w:rtl/>
          <w:lang w:val="en-GB"/>
        </w:rPr>
        <w:t>فصيلة</w:t>
      </w:r>
      <w:r w:rsidRPr="00274787">
        <w:t xml:space="preserve"> AB</w:t>
      </w:r>
    </w:p>
    <w:p w14:paraId="7AB1EF23" w14:textId="0DC0980B" w:rsidR="00274787" w:rsidRDefault="00274787" w:rsidP="00274787">
      <w:pPr>
        <w:jc w:val="right"/>
        <w:rPr>
          <w:rtl/>
        </w:rPr>
      </w:pPr>
      <w:r w:rsidRPr="00274787">
        <w:t>AB</w:t>
      </w:r>
    </w:p>
    <w:p w14:paraId="242C26FA" w14:textId="26E7088C" w:rsidR="00274787" w:rsidRDefault="00274787" w:rsidP="00274787">
      <w:pPr>
        <w:jc w:val="right"/>
        <w:rPr>
          <w:rtl/>
        </w:rPr>
      </w:pPr>
      <w:r w:rsidRPr="00274787">
        <w:t xml:space="preserve">= </w:t>
      </w:r>
      <w:r w:rsidRPr="00274787">
        <w:rPr>
          <w:rtl/>
        </w:rPr>
        <w:t>فصيلة</w:t>
      </w:r>
      <w:r w:rsidRPr="00274787">
        <w:t xml:space="preserve"> O</w:t>
      </w:r>
    </w:p>
    <w:p w14:paraId="3A210BBC" w14:textId="38DCE8A0" w:rsidR="00274787" w:rsidRDefault="00274787" w:rsidP="00274787">
      <w:pPr>
        <w:jc w:val="right"/>
        <w:rPr>
          <w:rtl/>
        </w:rPr>
      </w:pPr>
      <w:r w:rsidRPr="00274787">
        <w:t>OO</w:t>
      </w:r>
    </w:p>
    <w:p w14:paraId="3168F7E7" w14:textId="1163BC0E" w:rsidR="00274787" w:rsidRDefault="00274787" w:rsidP="00274787">
      <w:pPr>
        <w:jc w:val="right"/>
        <w:rPr>
          <w:b/>
          <w:bCs/>
          <w:rtl/>
        </w:rPr>
      </w:pPr>
      <w:r w:rsidRPr="00274787">
        <w:rPr>
          <w:b/>
          <w:bCs/>
          <w:rtl/>
        </w:rPr>
        <w:t xml:space="preserve">العلاقة بين </w:t>
      </w:r>
      <w:proofErr w:type="spellStart"/>
      <w:r w:rsidRPr="00274787">
        <w:rPr>
          <w:b/>
          <w:bCs/>
          <w:rtl/>
        </w:rPr>
        <w:t>الأليلات</w:t>
      </w:r>
      <w:proofErr w:type="spellEnd"/>
    </w:p>
    <w:p w14:paraId="1CBFB844" w14:textId="3F9CFD82" w:rsidR="00274787" w:rsidRDefault="00C7115F" w:rsidP="00C7115F">
      <w:pPr>
        <w:jc w:val="right"/>
        <w:rPr>
          <w:b/>
          <w:bCs/>
          <w:rtl/>
        </w:rPr>
      </w:pPr>
      <w:proofErr w:type="spellStart"/>
      <w:r w:rsidRPr="00C7115F">
        <w:rPr>
          <w:b/>
          <w:bCs/>
          <w:rtl/>
        </w:rPr>
        <w:t>الأليلان</w:t>
      </w:r>
      <w:proofErr w:type="spellEnd"/>
      <w:r w:rsidRPr="00C7115F">
        <w:rPr>
          <w:b/>
          <w:bCs/>
        </w:rPr>
        <w:t xml:space="preserve"> A </w:t>
      </w:r>
      <w:r w:rsidRPr="00C7115F">
        <w:rPr>
          <w:b/>
          <w:bCs/>
          <w:rtl/>
        </w:rPr>
        <w:t>و</w:t>
      </w:r>
      <w:r w:rsidRPr="00C7115F">
        <w:rPr>
          <w:b/>
          <w:bCs/>
        </w:rPr>
        <w:t xml:space="preserve"> B </w:t>
      </w:r>
      <w:r w:rsidRPr="00C7115F">
        <w:rPr>
          <w:b/>
          <w:bCs/>
          <w:rtl/>
        </w:rPr>
        <w:t>مشتركا السيادة</w:t>
      </w:r>
    </w:p>
    <w:p w14:paraId="108F94D4" w14:textId="64AD28A8" w:rsidR="00C7115F" w:rsidRDefault="00C7115F" w:rsidP="00C7115F">
      <w:pPr>
        <w:jc w:val="right"/>
        <w:rPr>
          <w:b/>
          <w:bCs/>
          <w:rtl/>
        </w:rPr>
      </w:pPr>
      <w:r w:rsidRPr="00C7115F">
        <w:rPr>
          <w:b/>
          <w:bCs/>
          <w:rtl/>
        </w:rPr>
        <w:t>وكلاهما سائد على</w:t>
      </w:r>
      <w:r w:rsidRPr="00C7115F">
        <w:rPr>
          <w:b/>
          <w:bCs/>
        </w:rPr>
        <w:t xml:space="preserve"> O.</w:t>
      </w:r>
    </w:p>
    <w:p w14:paraId="5B7628B2" w14:textId="73BAC91F" w:rsidR="00C7115F" w:rsidRDefault="00C7115F" w:rsidP="00C7115F">
      <w:pPr>
        <w:jc w:val="right"/>
        <w:rPr>
          <w:b/>
          <w:bCs/>
          <w:rtl/>
        </w:rPr>
      </w:pPr>
      <w:r w:rsidRPr="00C7115F">
        <w:rPr>
          <w:b/>
          <w:bCs/>
        </w:rPr>
        <w:lastRenderedPageBreak/>
        <w:t>(A = B) &gt; O</w:t>
      </w:r>
    </w:p>
    <w:p w14:paraId="685A462A" w14:textId="315F3296" w:rsidR="00C7115F" w:rsidRDefault="00C7115F" w:rsidP="00C7115F">
      <w:pPr>
        <w:jc w:val="right"/>
        <w:rPr>
          <w:b/>
          <w:bCs/>
          <w:rtl/>
        </w:rPr>
      </w:pPr>
      <w:r w:rsidRPr="00C7115F">
        <w:rPr>
          <w:b/>
          <w:bCs/>
          <w:rtl/>
        </w:rPr>
        <w:t>إذا اجتمع</w:t>
      </w:r>
      <w:r w:rsidRPr="00C7115F">
        <w:rPr>
          <w:b/>
          <w:bCs/>
        </w:rPr>
        <w:t xml:space="preserve"> A </w:t>
      </w:r>
      <w:r w:rsidRPr="00C7115F">
        <w:rPr>
          <w:b/>
          <w:bCs/>
          <w:rtl/>
        </w:rPr>
        <w:t>و</w:t>
      </w:r>
      <w:r w:rsidRPr="00C7115F">
        <w:rPr>
          <w:b/>
          <w:bCs/>
        </w:rPr>
        <w:t xml:space="preserve"> B </w:t>
      </w:r>
      <w:r w:rsidRPr="00C7115F">
        <w:rPr>
          <w:b/>
          <w:bCs/>
          <w:rtl/>
        </w:rPr>
        <w:t>معًا يظهر تأثيرهما معًا،</w:t>
      </w:r>
    </w:p>
    <w:p w14:paraId="79951EFA" w14:textId="43B18A11" w:rsidR="00C7115F" w:rsidRDefault="00C7115F" w:rsidP="00C7115F">
      <w:pPr>
        <w:jc w:val="right"/>
        <w:rPr>
          <w:b/>
          <w:bCs/>
          <w:rtl/>
        </w:rPr>
      </w:pPr>
      <w:r w:rsidRPr="00C7115F">
        <w:rPr>
          <w:b/>
          <w:bCs/>
          <w:rtl/>
        </w:rPr>
        <w:t xml:space="preserve">فيكون لدى الشخص </w:t>
      </w:r>
      <w:proofErr w:type="spellStart"/>
      <w:r w:rsidRPr="00C7115F">
        <w:rPr>
          <w:b/>
          <w:bCs/>
          <w:rtl/>
        </w:rPr>
        <w:t>المستضدان</w:t>
      </w:r>
      <w:proofErr w:type="spellEnd"/>
      <w:r w:rsidRPr="00C7115F">
        <w:rPr>
          <w:b/>
          <w:bCs/>
        </w:rPr>
        <w:t xml:space="preserve"> A </w:t>
      </w:r>
      <w:r w:rsidRPr="00C7115F">
        <w:rPr>
          <w:b/>
          <w:bCs/>
          <w:rtl/>
        </w:rPr>
        <w:t>و</w:t>
      </w:r>
      <w:r w:rsidRPr="00C7115F">
        <w:rPr>
          <w:b/>
          <w:bCs/>
        </w:rPr>
        <w:t xml:space="preserve"> B</w:t>
      </w:r>
      <w:r w:rsidRPr="00C7115F">
        <w:rPr>
          <w:b/>
          <w:bCs/>
          <w:rtl/>
        </w:rPr>
        <w:t>،</w:t>
      </w:r>
    </w:p>
    <w:p w14:paraId="70FAACD1" w14:textId="5AF26EEF" w:rsidR="00C7115F" w:rsidRDefault="00C7115F" w:rsidP="00C7115F">
      <w:pPr>
        <w:jc w:val="right"/>
        <w:rPr>
          <w:b/>
          <w:bCs/>
          <w:rtl/>
        </w:rPr>
      </w:pPr>
      <w:r w:rsidRPr="00C7115F">
        <w:rPr>
          <w:b/>
          <w:bCs/>
          <w:rtl/>
        </w:rPr>
        <w:t>وتكون فصيلة دمه</w:t>
      </w:r>
      <w:r w:rsidRPr="00C7115F">
        <w:rPr>
          <w:b/>
          <w:bCs/>
        </w:rPr>
        <w:t xml:space="preserve"> AB.</w:t>
      </w:r>
    </w:p>
    <w:p w14:paraId="7CE627F5" w14:textId="4DB98011" w:rsidR="00C7115F" w:rsidRDefault="00C7115F" w:rsidP="00C7115F">
      <w:pPr>
        <w:jc w:val="right"/>
        <w:rPr>
          <w:b/>
          <w:bCs/>
        </w:rPr>
      </w:pPr>
      <w:r w:rsidRPr="00C7115F">
        <w:rPr>
          <w:b/>
          <w:bCs/>
          <w:rtl/>
        </w:rPr>
        <w:t>الشخص ذو النمط</w:t>
      </w:r>
      <w:r w:rsidRPr="00C7115F">
        <w:rPr>
          <w:b/>
          <w:bCs/>
        </w:rPr>
        <w:t xml:space="preserve"> AA </w:t>
      </w:r>
      <w:r w:rsidRPr="00C7115F">
        <w:rPr>
          <w:b/>
          <w:bCs/>
          <w:rtl/>
        </w:rPr>
        <w:t>أو</w:t>
      </w:r>
      <w:r w:rsidRPr="00C7115F">
        <w:rPr>
          <w:b/>
          <w:bCs/>
        </w:rPr>
        <w:t xml:space="preserve"> AO </w:t>
      </w:r>
      <w:r w:rsidRPr="00C7115F">
        <w:rPr>
          <w:b/>
          <w:bCs/>
          <w:rtl/>
        </w:rPr>
        <w:t>تكون فصيلته</w:t>
      </w:r>
      <w:r w:rsidRPr="00C7115F">
        <w:rPr>
          <w:b/>
          <w:bCs/>
        </w:rPr>
        <w:t xml:space="preserve"> A.</w:t>
      </w:r>
      <w:r w:rsidRPr="00C7115F">
        <w:rPr>
          <w:b/>
          <w:bCs/>
        </w:rPr>
        <w:br/>
      </w:r>
      <w:r w:rsidRPr="00C7115F">
        <w:rPr>
          <w:b/>
          <w:bCs/>
          <w:rtl/>
        </w:rPr>
        <w:t>الشخص ذو النمط</w:t>
      </w:r>
      <w:r w:rsidRPr="00C7115F">
        <w:rPr>
          <w:b/>
          <w:bCs/>
        </w:rPr>
        <w:t xml:space="preserve"> BB </w:t>
      </w:r>
      <w:r w:rsidRPr="00C7115F">
        <w:rPr>
          <w:b/>
          <w:bCs/>
          <w:rtl/>
        </w:rPr>
        <w:t>أو</w:t>
      </w:r>
      <w:r w:rsidRPr="00C7115F">
        <w:rPr>
          <w:b/>
          <w:bCs/>
        </w:rPr>
        <w:t xml:space="preserve"> BO </w:t>
      </w:r>
      <w:r w:rsidRPr="00C7115F">
        <w:rPr>
          <w:b/>
          <w:bCs/>
          <w:rtl/>
        </w:rPr>
        <w:t>تكون فصيلته</w:t>
      </w:r>
      <w:r w:rsidRPr="00C7115F">
        <w:rPr>
          <w:b/>
          <w:bCs/>
        </w:rPr>
        <w:t xml:space="preserve"> B.</w:t>
      </w:r>
      <w:r w:rsidRPr="00C7115F">
        <w:rPr>
          <w:b/>
          <w:bCs/>
        </w:rPr>
        <w:br/>
      </w:r>
      <w:r w:rsidRPr="00C7115F">
        <w:rPr>
          <w:b/>
          <w:bCs/>
          <w:rtl/>
        </w:rPr>
        <w:t>الشخص ذو النمط</w:t>
      </w:r>
      <w:r w:rsidRPr="00C7115F">
        <w:rPr>
          <w:b/>
          <w:bCs/>
        </w:rPr>
        <w:t xml:space="preserve"> OO </w:t>
      </w:r>
      <w:r w:rsidRPr="00C7115F">
        <w:rPr>
          <w:b/>
          <w:bCs/>
          <w:rtl/>
        </w:rPr>
        <w:t>تكون فصيلته</w:t>
      </w:r>
      <w:r w:rsidRPr="00C7115F">
        <w:rPr>
          <w:b/>
          <w:bCs/>
        </w:rPr>
        <w:t xml:space="preserve"> O.</w:t>
      </w:r>
    </w:p>
    <w:p w14:paraId="13CCD979" w14:textId="07D83C95" w:rsidR="00C7115F" w:rsidRDefault="00C7115F" w:rsidP="00C7115F">
      <w:pPr>
        <w:jc w:val="right"/>
        <w:rPr>
          <w:b/>
          <w:bCs/>
        </w:rPr>
      </w:pPr>
      <w:r w:rsidRPr="00C7115F">
        <w:rPr>
          <w:b/>
          <w:bCs/>
          <w:rtl/>
        </w:rPr>
        <w:t>الأجسام المضادة</w:t>
      </w:r>
    </w:p>
    <w:p w14:paraId="783489FE" w14:textId="04353303" w:rsidR="00C7115F" w:rsidRDefault="00C7115F" w:rsidP="00C7115F">
      <w:pPr>
        <w:jc w:val="right"/>
        <w:rPr>
          <w:rtl/>
        </w:rPr>
      </w:pPr>
      <w:r w:rsidRPr="00C7115F">
        <w:rPr>
          <w:rtl/>
        </w:rPr>
        <w:t>كل شخص يملك أيضًا أجسامًا مضادة في بلازما الدم</w:t>
      </w:r>
      <w:r>
        <w:rPr>
          <w:rFonts w:hint="cs"/>
          <w:rtl/>
        </w:rPr>
        <w:t>.</w:t>
      </w:r>
    </w:p>
    <w:p w14:paraId="023339C9" w14:textId="288F9584" w:rsidR="00C7115F" w:rsidRDefault="00C7115F" w:rsidP="00C7115F">
      <w:pPr>
        <w:jc w:val="right"/>
        <w:rPr>
          <w:rtl/>
        </w:rPr>
      </w:pPr>
      <w:r w:rsidRPr="00C7115F">
        <w:rPr>
          <w:rtl/>
        </w:rPr>
        <w:t>ولا يوجد في الدم أبدًا مستضد وجسم مضاد من النوع نفسه معًا</w:t>
      </w:r>
      <w:r>
        <w:rPr>
          <w:rFonts w:hint="cs"/>
          <w:rtl/>
        </w:rPr>
        <w:t>.</w:t>
      </w:r>
      <w:r w:rsidRPr="00C7115F">
        <w:rPr>
          <w:rtl/>
        </w:rPr>
        <w:t xml:space="preserve"> </w:t>
      </w:r>
      <w:r w:rsidRPr="00C7115F">
        <w:rPr>
          <w:rtl/>
        </w:rPr>
        <w:t>مثال</w:t>
      </w:r>
      <w:r>
        <w:rPr>
          <w:rFonts w:hint="cs"/>
          <w:rtl/>
        </w:rPr>
        <w:t>:</w:t>
      </w:r>
    </w:p>
    <w:p w14:paraId="4E30AAE4" w14:textId="60EA5EA5" w:rsidR="00C7115F" w:rsidRDefault="00C7115F" w:rsidP="00C7115F">
      <w:pPr>
        <w:jc w:val="right"/>
        <w:rPr>
          <w:rtl/>
        </w:rPr>
      </w:pPr>
      <w:r w:rsidRPr="00C7115F">
        <w:rPr>
          <w:rtl/>
        </w:rPr>
        <w:t>لا يوجد المستضد</w:t>
      </w:r>
      <w:r w:rsidRPr="00C7115F">
        <w:t xml:space="preserve"> A </w:t>
      </w:r>
      <w:r w:rsidRPr="00C7115F">
        <w:rPr>
          <w:rtl/>
        </w:rPr>
        <w:t>مع الجسم المضاد</w:t>
      </w:r>
      <w:r w:rsidRPr="00C7115F">
        <w:t xml:space="preserve"> anti-A.</w:t>
      </w:r>
    </w:p>
    <w:p w14:paraId="08BABAC3" w14:textId="59DC66C4" w:rsidR="00C7115F" w:rsidRDefault="00C7115F" w:rsidP="00C7115F">
      <w:pPr>
        <w:jc w:val="right"/>
        <w:rPr>
          <w:rtl/>
        </w:rPr>
      </w:pPr>
      <w:r w:rsidRPr="00C7115F">
        <w:rPr>
          <w:rtl/>
        </w:rPr>
        <w:t>أمثلة محلولة</w:t>
      </w:r>
      <w:r>
        <w:rPr>
          <w:rFonts w:hint="cs"/>
          <w:rtl/>
        </w:rPr>
        <w:t>:</w:t>
      </w:r>
    </w:p>
    <w:p w14:paraId="1D3542AC" w14:textId="2737A125" w:rsidR="00C7115F" w:rsidRDefault="00C7115F" w:rsidP="00C7115F">
      <w:pPr>
        <w:jc w:val="right"/>
      </w:pPr>
      <w:r w:rsidRPr="00C7115F">
        <w:rPr>
          <w:rtl/>
        </w:rPr>
        <w:t>ما الأنماط الجينية التي لا يمكن أن يمتلكها والدا طفل فصيلته</w:t>
      </w:r>
      <w:r w:rsidRPr="00C7115F">
        <w:t xml:space="preserve"> O</w:t>
      </w:r>
      <w:r>
        <w:t>.1</w:t>
      </w:r>
    </w:p>
    <w:p w14:paraId="250CEFD3" w14:textId="680E0BB5" w:rsidR="00C7115F" w:rsidRDefault="00C7115F" w:rsidP="00C7115F">
      <w:pPr>
        <w:jc w:val="right"/>
        <w:rPr>
          <w:rtl/>
        </w:rPr>
      </w:pPr>
      <w:r w:rsidRPr="00C7115F">
        <w:rPr>
          <w:rtl/>
        </w:rPr>
        <w:t>الجواب</w:t>
      </w:r>
      <w:r>
        <w:rPr>
          <w:rFonts w:hint="cs"/>
          <w:rtl/>
        </w:rPr>
        <w:t>:</w:t>
      </w:r>
    </w:p>
    <w:p w14:paraId="32EEF567" w14:textId="2B37AAFF" w:rsidR="00C7115F" w:rsidRDefault="00C7115F" w:rsidP="00C7115F">
      <w:pPr>
        <w:jc w:val="right"/>
        <w:rPr>
          <w:rtl/>
        </w:rPr>
      </w:pPr>
      <w:r w:rsidRPr="00C7115F">
        <w:t xml:space="preserve">AA </w:t>
      </w:r>
      <w:r w:rsidRPr="00C7115F">
        <w:rPr>
          <w:rtl/>
        </w:rPr>
        <w:t xml:space="preserve">، </w:t>
      </w:r>
      <w:r w:rsidRPr="00C7115F">
        <w:t xml:space="preserve">AB </w:t>
      </w:r>
      <w:r w:rsidRPr="00C7115F">
        <w:rPr>
          <w:rtl/>
        </w:rPr>
        <w:t xml:space="preserve">، </w:t>
      </w:r>
      <w:r w:rsidRPr="00C7115F">
        <w:t>BB</w:t>
      </w:r>
    </w:p>
    <w:p w14:paraId="6BA1C241" w14:textId="0842D960" w:rsidR="00C7115F" w:rsidRDefault="00C7115F" w:rsidP="00C7115F">
      <w:pPr>
        <w:jc w:val="right"/>
        <w:rPr>
          <w:rtl/>
        </w:rPr>
      </w:pPr>
      <w:r w:rsidRPr="00C7115F">
        <w:rPr>
          <w:rtl/>
        </w:rPr>
        <w:t>لأن الطفل لكي تكون فصيلته</w:t>
      </w:r>
    </w:p>
    <w:p w14:paraId="51272070" w14:textId="4DEE0FC7" w:rsidR="00C7115F" w:rsidRDefault="00C7115F" w:rsidP="00C7115F">
      <w:pPr>
        <w:jc w:val="right"/>
      </w:pPr>
      <w:r>
        <w:t>O</w:t>
      </w:r>
    </w:p>
    <w:p w14:paraId="73813137" w14:textId="4473D17C" w:rsidR="00C7115F" w:rsidRDefault="00C7115F" w:rsidP="00C7115F">
      <w:pPr>
        <w:jc w:val="right"/>
        <w:rPr>
          <w:rtl/>
        </w:rPr>
      </w:pPr>
      <w:r w:rsidRPr="00C7115F">
        <w:rPr>
          <w:rtl/>
        </w:rPr>
        <w:t>يجب أن يرث أليل</w:t>
      </w:r>
      <w:r>
        <w:rPr>
          <w:rFonts w:hint="cs"/>
          <w:rtl/>
        </w:rPr>
        <w:t>.</w:t>
      </w:r>
      <w:r w:rsidRPr="00C7115F">
        <w:t xml:space="preserve"> O </w:t>
      </w:r>
      <w:r w:rsidRPr="00C7115F">
        <w:rPr>
          <w:rtl/>
        </w:rPr>
        <w:t>من كلا الوالدين</w:t>
      </w:r>
    </w:p>
    <w:p w14:paraId="4D2D1C07" w14:textId="60168202" w:rsidR="00C7115F" w:rsidRDefault="00C7115F" w:rsidP="00C7115F">
      <w:pPr>
        <w:jc w:val="right"/>
      </w:pPr>
      <w:r w:rsidRPr="00C7115F">
        <w:rPr>
          <w:rtl/>
        </w:rPr>
        <w:t>الأم فصيلتها</w:t>
      </w:r>
      <w:r w:rsidRPr="00C7115F">
        <w:t xml:space="preserve"> A </w:t>
      </w:r>
      <w:r w:rsidRPr="00C7115F">
        <w:rPr>
          <w:rtl/>
        </w:rPr>
        <w:t>(غير متماثلة)، والأب فصيلته</w:t>
      </w:r>
      <w:r w:rsidRPr="00C7115F">
        <w:t xml:space="preserve"> B (</w:t>
      </w:r>
      <w:r w:rsidRPr="00C7115F">
        <w:rPr>
          <w:rtl/>
        </w:rPr>
        <w:t>غير متماثلة</w:t>
      </w:r>
      <w:r w:rsidRPr="00C7115F">
        <w:t>)</w:t>
      </w:r>
      <w:r>
        <w:t>.2</w:t>
      </w:r>
    </w:p>
    <w:p w14:paraId="70E2CFEC" w14:textId="06B81632" w:rsidR="00C7115F" w:rsidRDefault="00C7115F" w:rsidP="00C7115F">
      <w:pPr>
        <w:jc w:val="right"/>
      </w:pPr>
      <w:r w:rsidRPr="00C7115F">
        <w:rPr>
          <w:rtl/>
        </w:rPr>
        <w:t>الأم</w:t>
      </w:r>
      <w:r w:rsidRPr="00C7115F">
        <w:t>: AO</w:t>
      </w:r>
    </w:p>
    <w:p w14:paraId="045CFE4B" w14:textId="71516FBF" w:rsidR="00C7115F" w:rsidRDefault="00C7115F" w:rsidP="00C7115F">
      <w:pPr>
        <w:jc w:val="right"/>
      </w:pPr>
      <w:r w:rsidRPr="00C7115F">
        <w:rPr>
          <w:rtl/>
        </w:rPr>
        <w:t>الأب</w:t>
      </w:r>
      <w:r w:rsidRPr="00C7115F">
        <w:t>: BO</w:t>
      </w:r>
    </w:p>
    <w:p w14:paraId="501FF18F" w14:textId="19F86F47" w:rsidR="00C7115F" w:rsidRDefault="00C7115F" w:rsidP="00C7115F">
      <w:pPr>
        <w:jc w:val="right"/>
        <w:rPr>
          <w:rtl/>
        </w:rPr>
      </w:pPr>
      <w:r w:rsidRPr="00C7115F">
        <w:rPr>
          <w:rtl/>
        </w:rPr>
        <w:t>النتائج</w:t>
      </w:r>
      <w:r>
        <w:rPr>
          <w:rFonts w:hint="cs"/>
          <w:rtl/>
        </w:rPr>
        <w:t>:</w:t>
      </w:r>
    </w:p>
    <w:p w14:paraId="0A863ED6" w14:textId="51557B82" w:rsidR="00C7115F" w:rsidRDefault="00C7115F" w:rsidP="00C7115F">
      <w:pPr>
        <w:jc w:val="right"/>
        <w:rPr>
          <w:rtl/>
        </w:rPr>
      </w:pPr>
      <w:r w:rsidRPr="00C7115F">
        <w:t xml:space="preserve">AB </w:t>
      </w:r>
      <w:r w:rsidRPr="00C7115F">
        <w:rPr>
          <w:rtl/>
        </w:rPr>
        <w:t xml:space="preserve">، </w:t>
      </w:r>
      <w:r w:rsidRPr="00C7115F">
        <w:t xml:space="preserve">AO </w:t>
      </w:r>
      <w:r w:rsidRPr="00C7115F">
        <w:rPr>
          <w:rtl/>
        </w:rPr>
        <w:t xml:space="preserve">، </w:t>
      </w:r>
      <w:r w:rsidRPr="00C7115F">
        <w:t xml:space="preserve">BO </w:t>
      </w:r>
      <w:r w:rsidRPr="00C7115F">
        <w:rPr>
          <w:rtl/>
        </w:rPr>
        <w:t xml:space="preserve">، </w:t>
      </w:r>
      <w:r w:rsidRPr="00C7115F">
        <w:t>OO</w:t>
      </w:r>
    </w:p>
    <w:p w14:paraId="2746FB31" w14:textId="735185AA" w:rsidR="00C7115F" w:rsidRDefault="00C7115F" w:rsidP="00C7115F">
      <w:pPr>
        <w:jc w:val="right"/>
        <w:rPr>
          <w:rtl/>
        </w:rPr>
      </w:pPr>
      <w:r w:rsidRPr="00C7115F">
        <w:rPr>
          <w:rtl/>
        </w:rPr>
        <w:t>يمكن للأبناء امتلاك أي فصيلة من الفصائل الأربع</w:t>
      </w:r>
      <w:r>
        <w:rPr>
          <w:rFonts w:hint="cs"/>
          <w:rtl/>
        </w:rPr>
        <w:t>:</w:t>
      </w:r>
    </w:p>
    <w:p w14:paraId="225CDC3D" w14:textId="4397E738" w:rsidR="00C7115F" w:rsidRDefault="00C7115F" w:rsidP="00C7115F">
      <w:pPr>
        <w:jc w:val="right"/>
        <w:rPr>
          <w:rtl/>
        </w:rPr>
      </w:pPr>
      <w:r w:rsidRPr="00C7115F">
        <w:t xml:space="preserve">AB </w:t>
      </w:r>
      <w:r w:rsidRPr="00C7115F">
        <w:rPr>
          <w:rtl/>
        </w:rPr>
        <w:t xml:space="preserve">، </w:t>
      </w:r>
      <w:r w:rsidRPr="00C7115F">
        <w:t xml:space="preserve">A </w:t>
      </w:r>
      <w:r w:rsidRPr="00C7115F">
        <w:rPr>
          <w:rtl/>
        </w:rPr>
        <w:t xml:space="preserve">، </w:t>
      </w:r>
      <w:r w:rsidRPr="00C7115F">
        <w:t xml:space="preserve">B </w:t>
      </w:r>
      <w:r w:rsidRPr="00C7115F">
        <w:rPr>
          <w:rtl/>
        </w:rPr>
        <w:t xml:space="preserve">، </w:t>
      </w:r>
      <w:r w:rsidRPr="00C7115F">
        <w:t>O</w:t>
      </w:r>
    </w:p>
    <w:p w14:paraId="67EDC448" w14:textId="7E8007A6" w:rsidR="00C7115F" w:rsidRDefault="00C7115F" w:rsidP="00C7115F">
      <w:pPr>
        <w:jc w:val="right"/>
        <w:rPr>
          <w:rtl/>
        </w:rPr>
      </w:pPr>
      <w:r w:rsidRPr="00C7115F">
        <w:rPr>
          <w:rtl/>
        </w:rPr>
        <w:t xml:space="preserve">واحتمال كل واحدة </w:t>
      </w:r>
      <w:r>
        <w:rPr>
          <w:rFonts w:hint="cs"/>
          <w:rtl/>
        </w:rPr>
        <w:t>%</w:t>
      </w:r>
      <w:r w:rsidRPr="00C7115F">
        <w:rPr>
          <w:rtl/>
        </w:rPr>
        <w:t>25</w:t>
      </w:r>
    </w:p>
    <w:p w14:paraId="24DF2DEA" w14:textId="5E776B8D" w:rsidR="00C7115F" w:rsidRDefault="00C7115F" w:rsidP="00C7115F">
      <w:pPr>
        <w:jc w:val="right"/>
      </w:pPr>
      <w:r w:rsidRPr="00C7115F">
        <w:rPr>
          <w:rtl/>
        </w:rPr>
        <w:t>إذا كان كلا الوالدين</w:t>
      </w:r>
      <w:r w:rsidRPr="00C7115F">
        <w:t xml:space="preserve"> Rh </w:t>
      </w:r>
      <w:r w:rsidRPr="00C7115F">
        <w:rPr>
          <w:rtl/>
        </w:rPr>
        <w:t>موجب، فما احتمال أن يكون الطفل</w:t>
      </w:r>
      <w:r w:rsidRPr="00C7115F">
        <w:t xml:space="preserve"> Rh </w:t>
      </w:r>
      <w:r w:rsidRPr="00C7115F">
        <w:rPr>
          <w:rtl/>
        </w:rPr>
        <w:t>سالب</w:t>
      </w:r>
      <w:r>
        <w:t>.3</w:t>
      </w:r>
    </w:p>
    <w:p w14:paraId="30C3D770" w14:textId="6649ACC6" w:rsidR="00C7115F" w:rsidRDefault="00C7115F" w:rsidP="00C7115F">
      <w:pPr>
        <w:jc w:val="right"/>
        <w:rPr>
          <w:rtl/>
        </w:rPr>
      </w:pPr>
      <w:r w:rsidRPr="00C7115F">
        <w:rPr>
          <w:rtl/>
        </w:rPr>
        <w:lastRenderedPageBreak/>
        <w:t>الوالدان</w:t>
      </w:r>
      <w:r>
        <w:rPr>
          <w:rFonts w:hint="cs"/>
          <w:rtl/>
        </w:rPr>
        <w:t>:</w:t>
      </w:r>
    </w:p>
    <w:p w14:paraId="52C9CD35" w14:textId="0D4B4ED4" w:rsidR="00C7115F" w:rsidRDefault="00C7115F" w:rsidP="00C7115F">
      <w:pPr>
        <w:jc w:val="right"/>
        <w:rPr>
          <w:rtl/>
        </w:rPr>
      </w:pPr>
      <w:r w:rsidRPr="00C7115F">
        <w:t>Dd × Dd</w:t>
      </w:r>
    </w:p>
    <w:p w14:paraId="4FF51B9A" w14:textId="5791E7F8" w:rsidR="00C7115F" w:rsidRDefault="00C7115F" w:rsidP="00C7115F">
      <w:pPr>
        <w:jc w:val="right"/>
        <w:rPr>
          <w:rtl/>
        </w:rPr>
      </w:pPr>
      <w:r w:rsidRPr="00C7115F">
        <w:rPr>
          <w:rtl/>
        </w:rPr>
        <w:t>النتائج</w:t>
      </w:r>
      <w:r>
        <w:rPr>
          <w:rFonts w:hint="cs"/>
          <w:rtl/>
        </w:rPr>
        <w:t>:</w:t>
      </w:r>
    </w:p>
    <w:p w14:paraId="3BBBCEED" w14:textId="7FD32438" w:rsidR="00C7115F" w:rsidRDefault="00C7115F" w:rsidP="00C7115F">
      <w:pPr>
        <w:jc w:val="right"/>
        <w:rPr>
          <w:rtl/>
        </w:rPr>
      </w:pPr>
      <w:r w:rsidRPr="00C7115F">
        <w:t xml:space="preserve">DD </w:t>
      </w:r>
      <w:r w:rsidRPr="00C7115F">
        <w:rPr>
          <w:rtl/>
        </w:rPr>
        <w:t xml:space="preserve">، </w:t>
      </w:r>
      <w:r w:rsidRPr="00C7115F">
        <w:t xml:space="preserve">Dd </w:t>
      </w:r>
      <w:r w:rsidRPr="00C7115F">
        <w:rPr>
          <w:rtl/>
        </w:rPr>
        <w:t xml:space="preserve">، </w:t>
      </w:r>
      <w:r w:rsidRPr="00C7115F">
        <w:t xml:space="preserve">Dd </w:t>
      </w:r>
      <w:r w:rsidRPr="00C7115F">
        <w:rPr>
          <w:rtl/>
        </w:rPr>
        <w:t xml:space="preserve">، </w:t>
      </w:r>
      <w:r w:rsidRPr="00C7115F">
        <w:t>dd</w:t>
      </w:r>
    </w:p>
    <w:p w14:paraId="6D0D1DA8" w14:textId="4256877C" w:rsidR="00C7115F" w:rsidRDefault="00C94F10" w:rsidP="00C94F10">
      <w:pPr>
        <w:jc w:val="right"/>
        <w:rPr>
          <w:rtl/>
        </w:rPr>
      </w:pPr>
      <w:r w:rsidRPr="00C94F10">
        <w:rPr>
          <w:rtl/>
        </w:rPr>
        <w:t>احتمال الطفل</w:t>
      </w:r>
      <w:r w:rsidRPr="00C94F10">
        <w:t xml:space="preserve"> Rh </w:t>
      </w:r>
      <w:r w:rsidRPr="00C94F10">
        <w:rPr>
          <w:rtl/>
        </w:rPr>
        <w:t>سالب</w:t>
      </w:r>
    </w:p>
    <w:p w14:paraId="5F91F22A" w14:textId="74B0DF67" w:rsidR="00C94F10" w:rsidRDefault="00C94F10" w:rsidP="00C94F10">
      <w:pPr>
        <w:jc w:val="right"/>
      </w:pPr>
      <w:r w:rsidRPr="00C94F10">
        <w:t>= 25%</w:t>
      </w:r>
    </w:p>
    <w:p w14:paraId="54DFA40C" w14:textId="04BF2319" w:rsidR="00C94F10" w:rsidRDefault="00C94F10" w:rsidP="00C94F10">
      <w:pPr>
        <w:jc w:val="right"/>
      </w:pPr>
      <w:r w:rsidRPr="00C94F10">
        <w:rPr>
          <w:rtl/>
          <w:lang w:val="en-GB"/>
        </w:rPr>
        <w:t>الأم فصيلتها</w:t>
      </w:r>
      <w:r w:rsidRPr="00C94F10">
        <w:t xml:space="preserve"> AB </w:t>
      </w:r>
      <w:r w:rsidRPr="00C94F10">
        <w:rPr>
          <w:rtl/>
          <w:lang w:val="en-GB"/>
        </w:rPr>
        <w:t>والأب فصيلته</w:t>
      </w:r>
      <w:r w:rsidRPr="00C94F10">
        <w:t xml:space="preserve"> O</w:t>
      </w:r>
      <w:r>
        <w:t>.4</w:t>
      </w:r>
    </w:p>
    <w:p w14:paraId="53927466" w14:textId="59AB5C1D" w:rsidR="00C94F10" w:rsidRDefault="00C94F10" w:rsidP="00C94F10">
      <w:pPr>
        <w:jc w:val="right"/>
      </w:pPr>
      <w:r w:rsidRPr="00C94F10">
        <w:rPr>
          <w:rtl/>
        </w:rPr>
        <w:t>الأم</w:t>
      </w:r>
      <w:r w:rsidRPr="00C94F10">
        <w:t>: AB</w:t>
      </w:r>
      <w:r w:rsidRPr="00C94F10">
        <w:br/>
      </w:r>
      <w:r w:rsidRPr="00C94F10">
        <w:rPr>
          <w:rtl/>
        </w:rPr>
        <w:t>الأب</w:t>
      </w:r>
      <w:r w:rsidRPr="00C94F10">
        <w:t>: OO</w:t>
      </w:r>
    </w:p>
    <w:p w14:paraId="7422F029" w14:textId="2F1F764B" w:rsidR="00C94F10" w:rsidRDefault="00C94F10" w:rsidP="00C94F10">
      <w:pPr>
        <w:jc w:val="right"/>
        <w:rPr>
          <w:rtl/>
        </w:rPr>
      </w:pPr>
      <w:r w:rsidRPr="00C94F10">
        <w:rPr>
          <w:rtl/>
        </w:rPr>
        <w:t>النتائج</w:t>
      </w:r>
      <w:r>
        <w:rPr>
          <w:rFonts w:hint="cs"/>
          <w:rtl/>
        </w:rPr>
        <w:t>:</w:t>
      </w:r>
    </w:p>
    <w:p w14:paraId="495FA66C" w14:textId="470DBF43" w:rsidR="00C94F10" w:rsidRDefault="00C94F10" w:rsidP="00C94F10">
      <w:pPr>
        <w:jc w:val="right"/>
        <w:rPr>
          <w:rtl/>
        </w:rPr>
      </w:pPr>
      <w:r w:rsidRPr="00C94F10">
        <w:t xml:space="preserve">AO </w:t>
      </w:r>
      <w:r w:rsidRPr="00C94F10">
        <w:rPr>
          <w:rtl/>
        </w:rPr>
        <w:t xml:space="preserve">، </w:t>
      </w:r>
      <w:r w:rsidRPr="00C94F10">
        <w:t xml:space="preserve">AO </w:t>
      </w:r>
      <w:r w:rsidRPr="00C94F10">
        <w:rPr>
          <w:rtl/>
        </w:rPr>
        <w:t xml:space="preserve">، </w:t>
      </w:r>
      <w:r w:rsidRPr="00C94F10">
        <w:t xml:space="preserve">BO </w:t>
      </w:r>
      <w:r w:rsidRPr="00C94F10">
        <w:rPr>
          <w:rtl/>
        </w:rPr>
        <w:t xml:space="preserve">، </w:t>
      </w:r>
      <w:r w:rsidRPr="00C94F10">
        <w:t>BO</w:t>
      </w:r>
    </w:p>
    <w:p w14:paraId="145219DE" w14:textId="05C3D15C" w:rsidR="00C94F10" w:rsidRDefault="00C94F10" w:rsidP="00C94F10">
      <w:pPr>
        <w:jc w:val="right"/>
        <w:rPr>
          <w:rtl/>
        </w:rPr>
      </w:pPr>
      <w:r w:rsidRPr="00C94F10">
        <w:rPr>
          <w:rtl/>
        </w:rPr>
        <w:t>احتمال طفل فصيلته</w:t>
      </w:r>
      <w:r>
        <w:rPr>
          <w:rFonts w:hint="cs"/>
          <w:rtl/>
        </w:rPr>
        <w:t>50%</w:t>
      </w:r>
    </w:p>
    <w:p w14:paraId="6B47D6F2" w14:textId="6F336E9F" w:rsidR="00C94F10" w:rsidRDefault="00C94F10" w:rsidP="00C94F10">
      <w:pPr>
        <w:jc w:val="right"/>
        <w:rPr>
          <w:rtl/>
        </w:rPr>
      </w:pPr>
      <w:r w:rsidRPr="00C94F10">
        <w:t>B =</w:t>
      </w:r>
    </w:p>
    <w:p w14:paraId="13FAB279" w14:textId="0E7518A2" w:rsidR="00C94F10" w:rsidRDefault="00C94F10" w:rsidP="00C94F10">
      <w:pPr>
        <w:jc w:val="right"/>
      </w:pPr>
      <w:r w:rsidRPr="00C94F10">
        <w:rPr>
          <w:rtl/>
        </w:rPr>
        <w:t>الأم شعرها متموج، والأب شعره مستقيم</w:t>
      </w:r>
      <w:r>
        <w:t>.5</w:t>
      </w:r>
    </w:p>
    <w:p w14:paraId="5AD7E14E" w14:textId="5F697545" w:rsidR="00C94F10" w:rsidRPr="00C94F10" w:rsidRDefault="00C94F10" w:rsidP="00C94F10">
      <w:pPr>
        <w:jc w:val="right"/>
        <w:rPr>
          <w:rFonts w:hint="cs"/>
          <w:rtl/>
        </w:rPr>
      </w:pPr>
      <w:r w:rsidRPr="00C94F10">
        <w:rPr>
          <w:rtl/>
        </w:rPr>
        <w:t>الأم</w:t>
      </w:r>
      <w:r>
        <w:rPr>
          <w:rFonts w:hint="cs"/>
          <w:rtl/>
        </w:rPr>
        <w:t>:</w:t>
      </w:r>
    </w:p>
    <w:p w14:paraId="26EB5DE1" w14:textId="77777777" w:rsidR="00C94F10" w:rsidRDefault="00C94F10" w:rsidP="00C94F10">
      <w:pPr>
        <w:jc w:val="right"/>
        <w:rPr>
          <w:rtl/>
        </w:rPr>
      </w:pPr>
      <w:r w:rsidRPr="00C94F10">
        <w:t>A1A2</w:t>
      </w:r>
    </w:p>
    <w:p w14:paraId="2870529E" w14:textId="5347F220" w:rsidR="00C94F10" w:rsidRPr="00C94F10" w:rsidRDefault="00C94F10" w:rsidP="00C94F10">
      <w:pPr>
        <w:jc w:val="right"/>
      </w:pPr>
      <w:r w:rsidRPr="00C94F10">
        <w:rPr>
          <w:rtl/>
        </w:rPr>
        <w:t>الأب</w:t>
      </w:r>
      <w:r>
        <w:rPr>
          <w:rFonts w:hint="cs"/>
          <w:rtl/>
        </w:rPr>
        <w:t>:</w:t>
      </w:r>
    </w:p>
    <w:p w14:paraId="781E2F24" w14:textId="77777777" w:rsidR="00C94F10" w:rsidRDefault="00C94F10" w:rsidP="00C94F10">
      <w:pPr>
        <w:jc w:val="right"/>
        <w:rPr>
          <w:rtl/>
        </w:rPr>
      </w:pPr>
      <w:r w:rsidRPr="00C94F10">
        <w:t>A1A1</w:t>
      </w:r>
    </w:p>
    <w:p w14:paraId="1E211A6C" w14:textId="0BA8CD8C" w:rsidR="00C94F10" w:rsidRDefault="00C94F10" w:rsidP="00C94F10">
      <w:pPr>
        <w:jc w:val="right"/>
        <w:rPr>
          <w:rtl/>
        </w:rPr>
      </w:pPr>
      <w:r w:rsidRPr="00C94F10">
        <w:rPr>
          <w:rtl/>
        </w:rPr>
        <w:t>النتائج</w:t>
      </w:r>
      <w:r>
        <w:rPr>
          <w:rFonts w:hint="cs"/>
          <w:rtl/>
        </w:rPr>
        <w:t>:</w:t>
      </w:r>
    </w:p>
    <w:p w14:paraId="32CF001A" w14:textId="7818959C" w:rsidR="00C94F10" w:rsidRDefault="00C94F10" w:rsidP="00C94F10">
      <w:pPr>
        <w:jc w:val="right"/>
        <w:rPr>
          <w:rtl/>
        </w:rPr>
      </w:pPr>
      <w:r w:rsidRPr="00C94F10">
        <w:t>A1A1</w:t>
      </w:r>
      <w:r w:rsidRPr="00C94F10">
        <w:rPr>
          <w:rtl/>
        </w:rPr>
        <w:t xml:space="preserve"> ، </w:t>
      </w:r>
      <w:r w:rsidRPr="00C94F10">
        <w:t>A1A1</w:t>
      </w:r>
      <w:r w:rsidRPr="00C94F10">
        <w:rPr>
          <w:rtl/>
        </w:rPr>
        <w:t xml:space="preserve"> ، </w:t>
      </w:r>
      <w:r w:rsidRPr="00C94F10">
        <w:t>A2A1</w:t>
      </w:r>
      <w:r w:rsidRPr="00C94F10">
        <w:rPr>
          <w:rtl/>
        </w:rPr>
        <w:t xml:space="preserve"> ، </w:t>
      </w:r>
      <w:r w:rsidRPr="00C94F10">
        <w:t>A2A1</w:t>
      </w:r>
    </w:p>
    <w:p w14:paraId="1D1E7EC5" w14:textId="64EAF117" w:rsidR="00C94F10" w:rsidRPr="00C94F10" w:rsidRDefault="00C94F10" w:rsidP="00C94F10">
      <w:pPr>
        <w:jc w:val="right"/>
      </w:pPr>
      <w:r w:rsidRPr="00C94F10">
        <w:t xml:space="preserve">50% </w:t>
      </w:r>
      <w:r w:rsidRPr="00C94F10">
        <w:rPr>
          <w:rtl/>
        </w:rPr>
        <w:t>شعر مستقيم</w:t>
      </w:r>
      <w:r w:rsidRPr="00C94F10">
        <w:br/>
        <w:t xml:space="preserve">50% </w:t>
      </w:r>
      <w:r w:rsidRPr="00C94F10">
        <w:rPr>
          <w:rtl/>
        </w:rPr>
        <w:t>شعر متموج</w:t>
      </w:r>
    </w:p>
    <w:p w14:paraId="77C0F6B8" w14:textId="77777777" w:rsidR="00C94F10" w:rsidRPr="00C94F10" w:rsidRDefault="00C94F10" w:rsidP="00C94F10">
      <w:pPr>
        <w:jc w:val="right"/>
      </w:pPr>
    </w:p>
    <w:p w14:paraId="28D9175D" w14:textId="77777777" w:rsidR="00C94F10" w:rsidRPr="00C94F10" w:rsidRDefault="00C94F10" w:rsidP="00C94F10">
      <w:pPr>
        <w:jc w:val="right"/>
        <w:rPr>
          <w:rFonts w:hint="cs"/>
          <w:rtl/>
        </w:rPr>
      </w:pPr>
    </w:p>
    <w:p w14:paraId="2A69A580" w14:textId="77777777" w:rsidR="00C94F10" w:rsidRPr="00C94F10" w:rsidRDefault="00C94F10" w:rsidP="00C94F10">
      <w:pPr>
        <w:jc w:val="right"/>
      </w:pPr>
    </w:p>
    <w:p w14:paraId="637F32B0" w14:textId="77777777" w:rsidR="00274787" w:rsidRPr="00274787" w:rsidRDefault="00274787" w:rsidP="00274787">
      <w:pPr>
        <w:jc w:val="right"/>
        <w:rPr>
          <w:rFonts w:hint="cs"/>
          <w:lang w:val="en-GB"/>
        </w:rPr>
      </w:pPr>
    </w:p>
    <w:sectPr w:rsidR="00274787" w:rsidRPr="0027478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5B4928"/>
    <w:multiLevelType w:val="multilevel"/>
    <w:tmpl w:val="96F4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2158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5D"/>
    <w:rsid w:val="00274787"/>
    <w:rsid w:val="0038649E"/>
    <w:rsid w:val="003C685D"/>
    <w:rsid w:val="00A31824"/>
    <w:rsid w:val="00A87E03"/>
    <w:rsid w:val="00C7115F"/>
    <w:rsid w:val="00C94F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A983"/>
  <w15:chartTrackingRefBased/>
  <w15:docId w15:val="{F62FA14E-E547-4DA3-8B1E-09546AC4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8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68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68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68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68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68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8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8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8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8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8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8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8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68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68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8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8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85D"/>
    <w:rPr>
      <w:rFonts w:eastAsiaTheme="majorEastAsia" w:cstheme="majorBidi"/>
      <w:color w:val="272727" w:themeColor="text1" w:themeTint="D8"/>
    </w:rPr>
  </w:style>
  <w:style w:type="paragraph" w:styleId="Title">
    <w:name w:val="Title"/>
    <w:basedOn w:val="Normal"/>
    <w:next w:val="Normal"/>
    <w:link w:val="TitleChar"/>
    <w:uiPriority w:val="10"/>
    <w:qFormat/>
    <w:rsid w:val="003C68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8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8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8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85D"/>
    <w:pPr>
      <w:spacing w:before="160"/>
      <w:jc w:val="center"/>
    </w:pPr>
    <w:rPr>
      <w:i/>
      <w:iCs/>
      <w:color w:val="404040" w:themeColor="text1" w:themeTint="BF"/>
    </w:rPr>
  </w:style>
  <w:style w:type="character" w:customStyle="1" w:styleId="QuoteChar">
    <w:name w:val="Quote Char"/>
    <w:basedOn w:val="DefaultParagraphFont"/>
    <w:link w:val="Quote"/>
    <w:uiPriority w:val="29"/>
    <w:rsid w:val="003C685D"/>
    <w:rPr>
      <w:i/>
      <w:iCs/>
      <w:color w:val="404040" w:themeColor="text1" w:themeTint="BF"/>
    </w:rPr>
  </w:style>
  <w:style w:type="paragraph" w:styleId="ListParagraph">
    <w:name w:val="List Paragraph"/>
    <w:basedOn w:val="Normal"/>
    <w:uiPriority w:val="34"/>
    <w:qFormat/>
    <w:rsid w:val="003C685D"/>
    <w:pPr>
      <w:ind w:left="720"/>
      <w:contextualSpacing/>
    </w:pPr>
  </w:style>
  <w:style w:type="character" w:styleId="IntenseEmphasis">
    <w:name w:val="Intense Emphasis"/>
    <w:basedOn w:val="DefaultParagraphFont"/>
    <w:uiPriority w:val="21"/>
    <w:qFormat/>
    <w:rsid w:val="003C685D"/>
    <w:rPr>
      <w:i/>
      <w:iCs/>
      <w:color w:val="2F5496" w:themeColor="accent1" w:themeShade="BF"/>
    </w:rPr>
  </w:style>
  <w:style w:type="paragraph" w:styleId="IntenseQuote">
    <w:name w:val="Intense Quote"/>
    <w:basedOn w:val="Normal"/>
    <w:next w:val="Normal"/>
    <w:link w:val="IntenseQuoteChar"/>
    <w:uiPriority w:val="30"/>
    <w:qFormat/>
    <w:rsid w:val="003C68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685D"/>
    <w:rPr>
      <w:i/>
      <w:iCs/>
      <w:color w:val="2F5496" w:themeColor="accent1" w:themeShade="BF"/>
    </w:rPr>
  </w:style>
  <w:style w:type="character" w:styleId="IntenseReference">
    <w:name w:val="Intense Reference"/>
    <w:basedOn w:val="DefaultParagraphFont"/>
    <w:uiPriority w:val="32"/>
    <w:qFormat/>
    <w:rsid w:val="003C68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Yousef Amro</dc:creator>
  <cp:keywords/>
  <dc:description/>
  <cp:lastModifiedBy>Yousef Amro</cp:lastModifiedBy>
  <cp:revision>1</cp:revision>
  <dcterms:created xsi:type="dcterms:W3CDTF">2026-05-01T12:19:00Z</dcterms:created>
  <dcterms:modified xsi:type="dcterms:W3CDTF">2026-05-01T13:14:00Z</dcterms:modified>
</cp:coreProperties>
</file>