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D80687" w:rsidRPr="000D70E8" w:rsidRDefault="00D80687" w:rsidP="000D70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</w:pP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</w:pPr>
      <w:r w:rsidRPr="00C7717E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  <w:t>Вода, лед и водена пара</w:t>
      </w: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sr-Cyrl-RS"/>
        </w:rPr>
      </w:pPr>
    </w:p>
    <w:p w:rsidR="00C7717E" w:rsidRPr="00C7717E" w:rsidRDefault="00C7717E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  <w:r w:rsidRPr="00C7717E">
        <w:rPr>
          <w:rFonts w:ascii="Times New Roman" w:eastAsia="Calibri" w:hAnsi="Times New Roman" w:cs="Times New Roman"/>
          <w:iCs/>
          <w:color w:val="1F1E21"/>
          <w:sz w:val="24"/>
          <w:szCs w:val="24"/>
          <w:lang w:val="sr-Cyrl-RS"/>
        </w:rPr>
        <w:t xml:space="preserve">Вода може да има три различита стања: </w:t>
      </w:r>
      <w:r w:rsidRPr="00C7717E"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  <w:t>чврсто, течно и гасовито.</w:t>
      </w: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1F1E21"/>
          <w:sz w:val="24"/>
          <w:szCs w:val="24"/>
          <w:lang w:val="sr-Cyrl-RS"/>
        </w:rPr>
      </w:pPr>
      <w:r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inline distT="0" distB="0" distL="0" distR="0">
            <wp:extent cx="5510530" cy="1487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sr-Cyrl-RS"/>
        </w:rPr>
      </w:pPr>
    </w:p>
    <w:p w:rsidR="00C7717E" w:rsidRPr="00C7717E" w:rsidRDefault="00C7717E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лед ‒ чврсто </w:t>
      </w:r>
    </w:p>
    <w:p w:rsidR="00C7717E" w:rsidRPr="00C7717E" w:rsidRDefault="00C7717E" w:rsidP="00C7717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C7717E">
        <w:rPr>
          <w:rFonts w:ascii="Times New Roman" w:eastAsia="Calibri" w:hAnsi="Times New Roman" w:cs="Times New Roman"/>
          <w:sz w:val="24"/>
          <w:szCs w:val="24"/>
          <w:lang w:val="sr-Cyrl-RS"/>
        </w:rPr>
        <w:t>течна вода ‒ течно</w:t>
      </w:r>
    </w:p>
    <w:p w:rsidR="00C7717E" w:rsidRPr="00D80687" w:rsidRDefault="00C7717E" w:rsidP="00D806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D80687">
        <w:rPr>
          <w:rFonts w:ascii="Times New Roman" w:eastAsia="Calibri" w:hAnsi="Times New Roman" w:cs="Times New Roman"/>
          <w:sz w:val="24"/>
          <w:szCs w:val="24"/>
          <w:lang w:val="sr-Cyrl-RS"/>
        </w:rPr>
        <w:t>водена пара ‒ гасовито</w:t>
      </w:r>
    </w:p>
    <w:p w:rsidR="00C7717E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D80687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D70E8" w:rsidRPr="000D70E8" w:rsidRDefault="000D70E8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D80687" w:rsidRDefault="00D80687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C7717E" w:rsidRPr="00C7717E" w:rsidRDefault="00C7717E" w:rsidP="00C77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</w:pPr>
      <w:r w:rsidRPr="00C7717E">
        <w:rPr>
          <w:rFonts w:ascii="Times New Roman" w:eastAsia="Calibri" w:hAnsi="Times New Roman" w:cs="Times New Roman"/>
          <w:b/>
          <w:bCs/>
          <w:sz w:val="26"/>
          <w:szCs w:val="26"/>
          <w:u w:val="single"/>
          <w:lang w:val="sr-Cyrl-RS"/>
        </w:rPr>
        <w:t>Вода у природи кружи</w:t>
      </w:r>
    </w:p>
    <w:p w:rsidR="00C7717E" w:rsidRPr="000D70E8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7717E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:rsidR="00C7717E" w:rsidRDefault="00C7717E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Да би лакше разумео/разумела кружење воде у природи, прати стрелице означене бројевима. Обој илустрацију, а затим исеци по линијама и пресави</w:t>
      </w:r>
      <w:r w:rsidRPr="00C7717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j</w:t>
      </w:r>
      <w:r w:rsidRPr="00C7717E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 на означеним местима тако да добијеш четири прозорчића који се отварају. Испод сваког прозорчића напиши оно што си научио/научила о процесу кружења воде у природи.</w:t>
      </w:r>
    </w:p>
    <w:p w:rsidR="0005722F" w:rsidRDefault="0005722F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5722F" w:rsidRPr="0005722F" w:rsidRDefault="0005722F" w:rsidP="00C771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C7717E" w:rsidRDefault="00C7717E" w:rsidP="00C7717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67070" cy="4986655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7E" w:rsidRDefault="00C7717E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</w:rPr>
      </w:pPr>
    </w:p>
    <w:p w:rsid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:rsid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:rsidR="000D70E8" w:rsidRPr="000D70E8" w:rsidRDefault="000D70E8" w:rsidP="00E91358">
      <w:pPr>
        <w:rPr>
          <w:rFonts w:ascii="Times New Roman" w:hAnsi="Times New Roman" w:cs="Times New Roman"/>
          <w:sz w:val="24"/>
          <w:szCs w:val="24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5383"/>
        <w:gridCol w:w="4339"/>
      </w:tblGrid>
      <w:tr w:rsidR="002448F4" w:rsidRPr="002448F4" w:rsidTr="00DF04F8">
        <w:trPr>
          <w:trHeight w:val="1317"/>
        </w:trPr>
        <w:tc>
          <w:tcPr>
            <w:tcW w:w="9287" w:type="dxa"/>
            <w:gridSpan w:val="2"/>
            <w:tcBorders>
              <w:bottom w:val="nil"/>
            </w:tcBorders>
            <w:shd w:val="clear" w:color="auto" w:fill="auto"/>
          </w:tcPr>
          <w:p w:rsidR="002448F4" w:rsidRPr="002448F4" w:rsidRDefault="002448F4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lastRenderedPageBreak/>
              <w:t>Како да одредим јачину ветра?</w:t>
            </w:r>
          </w:p>
          <w:p w:rsidR="002448F4" w:rsidRPr="002448F4" w:rsidRDefault="002448F4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sr-Cyrl-RS"/>
              </w:rPr>
            </w:pPr>
          </w:p>
          <w:p w:rsidR="002448F4" w:rsidRPr="002448F4" w:rsidRDefault="002448F4" w:rsidP="002448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Јачина ветра је помало субјективан појам, јер га свако доживљава према свом осећају. Међутим, постоје и заједничке мере за јачину ветра. Ево неких описа:</w:t>
            </w:r>
          </w:p>
          <w:p w:rsidR="002448F4" w:rsidRPr="002448F4" w:rsidRDefault="002448F4" w:rsidP="00244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sr-Cyrl-RS"/>
              </w:rPr>
            </w:pPr>
          </w:p>
        </w:tc>
      </w:tr>
      <w:tr w:rsidR="002448F4" w:rsidRPr="002448F4" w:rsidTr="00DF04F8">
        <w:trPr>
          <w:trHeight w:val="3738"/>
        </w:trPr>
        <w:tc>
          <w:tcPr>
            <w:tcW w:w="5383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Лахор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 лагано повија лишће на дрвећу.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Поветарац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–лишће шушка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Слаб ветар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–покреће заставе.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Умерен ветар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–заставе лепршају и покрећу се мање гране дрвећа. Носи папириће по улицама.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Јак ветар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– 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озбиљно дува. Изврће кишобране наопачке.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Веома јак ветар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– 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већина дрвећа се опасно љуља. Постаје тешко ходати због ветра.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Олујни ветар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– 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ветар који прави огромну штету.</w:t>
            </w:r>
          </w:p>
          <w:p w:rsidR="002448F4" w:rsidRPr="002448F4" w:rsidRDefault="002448F4" w:rsidP="002448F4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Оркан, ураган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– У</w:t>
            </w:r>
            <w:r w:rsidRPr="002448F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ништава све што му се нађе на путу.</w:t>
            </w:r>
          </w:p>
        </w:tc>
        <w:tc>
          <w:tcPr>
            <w:tcW w:w="3904" w:type="dxa"/>
            <w:tcBorders>
              <w:top w:val="nil"/>
              <w:bottom w:val="dashSmallGap" w:sz="4" w:space="0" w:color="auto"/>
            </w:tcBorders>
          </w:tcPr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Myriad Pro" w:eastAsia="Calibri" w:hAnsi="Myriad Pro" w:cs="Myriad Pro"/>
                <w:noProof/>
                <w:color w:val="000000"/>
                <w:lang w:val="bg-BG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>
                  <wp:extent cx="2389505" cy="20485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8F4" w:rsidRDefault="002448F4" w:rsidP="00E91358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4785"/>
      </w:tblGrid>
      <w:tr w:rsidR="002448F4" w:rsidRPr="002448F4" w:rsidTr="002448F4">
        <w:tc>
          <w:tcPr>
            <w:tcW w:w="4566" w:type="dxa"/>
            <w:shd w:val="clear" w:color="auto" w:fill="F2F2F2"/>
          </w:tcPr>
          <w:p w:rsidR="002448F4" w:rsidRPr="002448F4" w:rsidRDefault="002448F4" w:rsidP="002448F4">
            <w:pPr>
              <w:spacing w:after="0" w:line="240" w:lineRule="auto"/>
              <w:rPr>
                <w:rFonts w:ascii="Calibri" w:eastAsia="Calibri" w:hAnsi="Calibri" w:cs="Times New Roman"/>
                <w:lang w:val="sr-Cyrl-RS"/>
              </w:rPr>
            </w:pPr>
          </w:p>
          <w:p w:rsidR="002448F4" w:rsidRPr="002448F4" w:rsidRDefault="002448F4" w:rsidP="002448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sr-Cyrl-RS"/>
              </w:rPr>
              <w:t>Како користимо снагу ветра?</w:t>
            </w:r>
          </w:p>
        </w:tc>
        <w:tc>
          <w:tcPr>
            <w:tcW w:w="4785" w:type="dxa"/>
            <w:shd w:val="clear" w:color="auto" w:fill="F2F2F2"/>
          </w:tcPr>
          <w:p w:rsidR="002448F4" w:rsidRPr="002448F4" w:rsidRDefault="002448F4" w:rsidP="002448F4">
            <w:pPr>
              <w:autoSpaceDE w:val="0"/>
              <w:autoSpaceDN w:val="0"/>
              <w:adjustRightInd w:val="0"/>
              <w:spacing w:before="170" w:after="0" w:line="240" w:lineRule="auto"/>
              <w:textAlignment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r-Cyrl-RS"/>
              </w:rPr>
            </w:pPr>
          </w:p>
        </w:tc>
      </w:tr>
      <w:tr w:rsidR="002448F4" w:rsidRPr="002448F4" w:rsidTr="002448F4">
        <w:trPr>
          <w:trHeight w:val="3960"/>
        </w:trPr>
        <w:tc>
          <w:tcPr>
            <w:tcW w:w="4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Старе ветрењаче, које су користиле снагу ветра за млевење брашна.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 wp14:anchorId="7350944A" wp14:editId="7555D84F">
                  <wp:extent cx="2755265" cy="196278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448F4" w:rsidRPr="002448F4" w:rsidRDefault="002448F4" w:rsidP="002448F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Данашње ветрењаче користе снагу ветра за прављење електричне енергије.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yriad Pro" w:eastAsia="Calibri" w:hAnsi="Myriad Pro" w:cs="Myriad Pro"/>
                <w:noProof/>
                <w:color w:val="000000"/>
                <w:lang w:val="en-US"/>
              </w:rPr>
              <w:drawing>
                <wp:inline distT="0" distB="0" distL="0" distR="0" wp14:anchorId="79585199" wp14:editId="4C3F4102">
                  <wp:extent cx="2743200" cy="20358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8F4" w:rsidRPr="002448F4" w:rsidTr="002448F4">
        <w:trPr>
          <w:trHeight w:val="675"/>
        </w:trPr>
        <w:tc>
          <w:tcPr>
            <w:tcW w:w="93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jc w:val="center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</w:p>
          <w:p w:rsidR="002448F4" w:rsidRPr="002448F4" w:rsidRDefault="002448F4" w:rsidP="002448F4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Да ли у твом крају постоје ветрењаче?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:rsidR="002448F4" w:rsidRPr="002448F4" w:rsidRDefault="002448F4" w:rsidP="002448F4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Чему оне служе?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textAlignment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</w:pPr>
            <w:r w:rsidRPr="002448F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sr-Cyrl-RS"/>
              </w:rPr>
              <w:t>________________________________________________________________________</w:t>
            </w:r>
          </w:p>
          <w:p w:rsidR="002448F4" w:rsidRPr="002448F4" w:rsidRDefault="002448F4" w:rsidP="002448F4">
            <w:pPr>
              <w:suppressAutoHyphens/>
              <w:autoSpaceDE w:val="0"/>
              <w:autoSpaceDN w:val="0"/>
              <w:adjustRightInd w:val="0"/>
              <w:spacing w:after="57" w:line="240" w:lineRule="auto"/>
              <w:ind w:left="360"/>
              <w:jc w:val="center"/>
              <w:textAlignment w:val="center"/>
              <w:rPr>
                <w:rFonts w:ascii="Times New Roman" w:eastAsia="Calibri" w:hAnsi="Times New Roman" w:cs="Myriad Pro"/>
                <w:bCs/>
                <w:color w:val="000000"/>
                <w:sz w:val="24"/>
                <w:szCs w:val="24"/>
                <w:lang w:val="sr-Cyrl-RS"/>
              </w:rPr>
            </w:pPr>
          </w:p>
        </w:tc>
      </w:tr>
    </w:tbl>
    <w:p w:rsidR="002448F4" w:rsidRPr="002448F4" w:rsidRDefault="002448F4" w:rsidP="002448F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2448F4" w:rsidRPr="002448F4" w:rsidSect="00D80687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069"/>
    <w:multiLevelType w:val="hybridMultilevel"/>
    <w:tmpl w:val="EC144640"/>
    <w:lvl w:ilvl="0" w:tplc="9BD600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90336"/>
    <w:multiLevelType w:val="hybridMultilevel"/>
    <w:tmpl w:val="DD20D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157A5D"/>
    <w:multiLevelType w:val="hybridMultilevel"/>
    <w:tmpl w:val="853E3D54"/>
    <w:lvl w:ilvl="0" w:tplc="E5A8F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A5E03"/>
    <w:multiLevelType w:val="hybridMultilevel"/>
    <w:tmpl w:val="70EC8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163ED"/>
    <w:multiLevelType w:val="hybridMultilevel"/>
    <w:tmpl w:val="8014F420"/>
    <w:lvl w:ilvl="0" w:tplc="F57C37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4C64E1"/>
    <w:multiLevelType w:val="hybridMultilevel"/>
    <w:tmpl w:val="EBCCB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B58"/>
    <w:rsid w:val="0005722F"/>
    <w:rsid w:val="000D70E8"/>
    <w:rsid w:val="0022179D"/>
    <w:rsid w:val="002448F4"/>
    <w:rsid w:val="005A32C6"/>
    <w:rsid w:val="00604863"/>
    <w:rsid w:val="00667845"/>
    <w:rsid w:val="00C7717E"/>
    <w:rsid w:val="00D80687"/>
    <w:rsid w:val="00DB2A1B"/>
    <w:rsid w:val="00E17B58"/>
    <w:rsid w:val="00E9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3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B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5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3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3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B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5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3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Vera</cp:lastModifiedBy>
  <cp:revision>4</cp:revision>
  <dcterms:created xsi:type="dcterms:W3CDTF">2024-10-04T19:05:00Z</dcterms:created>
  <dcterms:modified xsi:type="dcterms:W3CDTF">2024-10-08T19:30:00Z</dcterms:modified>
</cp:coreProperties>
</file>